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0C42E">
      <w:pPr>
        <w:spacing w:line="360" w:lineRule="auto"/>
        <w:jc w:val="center"/>
        <w:rPr>
          <w:rFonts w:hint="eastAsia" w:ascii="仿宋" w:hAnsi="仿宋" w:eastAsia="仿宋" w:cs="仿宋"/>
          <w:bCs/>
          <w:sz w:val="36"/>
          <w:szCs w:val="36"/>
        </w:rPr>
      </w:pPr>
    </w:p>
    <w:p w14:paraId="7E5522B8">
      <w:pPr>
        <w:spacing w:line="360" w:lineRule="auto"/>
        <w:jc w:val="right"/>
        <w:rPr>
          <w:rFonts w:hint="eastAsia" w:ascii="仿宋" w:hAnsi="仿宋" w:eastAsia="仿宋" w:cs="仿宋"/>
          <w:bCs/>
          <w:sz w:val="36"/>
          <w:szCs w:val="36"/>
        </w:rPr>
      </w:pPr>
      <w:r>
        <w:rPr>
          <w:rFonts w:hint="eastAsia" w:ascii="仿宋" w:hAnsi="仿宋" w:eastAsia="仿宋" w:cs="仿宋"/>
          <w:bCs/>
          <w:sz w:val="36"/>
          <w:szCs w:val="36"/>
        </w:rPr>
        <w:t>项目编号：JGXZYYY-2026-3-SBK</w:t>
      </w:r>
    </w:p>
    <w:p w14:paraId="18B15303">
      <w:pPr>
        <w:spacing w:line="360" w:lineRule="auto"/>
        <w:jc w:val="center"/>
        <w:outlineLvl w:val="0"/>
        <w:rPr>
          <w:rFonts w:hint="eastAsia" w:ascii="仿宋" w:hAnsi="仿宋" w:eastAsia="仿宋" w:cs="仿宋"/>
          <w:b/>
          <w:sz w:val="52"/>
          <w:szCs w:val="52"/>
        </w:rPr>
      </w:pPr>
    </w:p>
    <w:p w14:paraId="5CCE4FE5">
      <w:pPr>
        <w:spacing w:line="360" w:lineRule="auto"/>
        <w:jc w:val="center"/>
        <w:outlineLvl w:val="0"/>
        <w:rPr>
          <w:rFonts w:hint="eastAsia" w:ascii="仿宋" w:hAnsi="仿宋" w:eastAsia="仿宋" w:cs="仿宋"/>
          <w:b/>
          <w:sz w:val="52"/>
          <w:szCs w:val="52"/>
        </w:rPr>
      </w:pPr>
      <w:r>
        <w:rPr>
          <w:rFonts w:hint="eastAsia" w:ascii="仿宋" w:hAnsi="仿宋" w:eastAsia="仿宋" w:cs="仿宋"/>
          <w:b/>
          <w:sz w:val="52"/>
          <w:szCs w:val="52"/>
        </w:rPr>
        <w:t>剑阁县中医医院</w:t>
      </w:r>
    </w:p>
    <w:p w14:paraId="165A107D">
      <w:pPr>
        <w:spacing w:line="360" w:lineRule="auto"/>
        <w:jc w:val="center"/>
        <w:outlineLvl w:val="0"/>
        <w:rPr>
          <w:rFonts w:hint="eastAsia" w:ascii="仿宋" w:hAnsi="仿宋" w:eastAsia="仿宋" w:cs="仿宋"/>
          <w:b/>
          <w:sz w:val="52"/>
          <w:szCs w:val="52"/>
        </w:rPr>
      </w:pPr>
      <w:r>
        <w:rPr>
          <w:rFonts w:hint="eastAsia" w:ascii="仿宋_GB2312" w:hAnsi="Calibri" w:eastAsia="仿宋_GB2312"/>
          <w:b/>
          <w:sz w:val="52"/>
          <w:szCs w:val="52"/>
        </w:rPr>
        <w:t>县级中医医院能力提升项目（病人监护仪、排痰仪）采购项目（二次）</w:t>
      </w:r>
    </w:p>
    <w:p w14:paraId="2B5F27BA">
      <w:pPr>
        <w:spacing w:line="360" w:lineRule="auto"/>
        <w:jc w:val="center"/>
        <w:outlineLvl w:val="0"/>
        <w:rPr>
          <w:rFonts w:hint="eastAsia" w:ascii="仿宋" w:hAnsi="仿宋" w:eastAsia="仿宋" w:cs="仿宋"/>
          <w:b/>
          <w:sz w:val="44"/>
          <w:szCs w:val="44"/>
        </w:rPr>
      </w:pPr>
    </w:p>
    <w:p w14:paraId="67C5D01A">
      <w:pPr>
        <w:spacing w:line="360" w:lineRule="auto"/>
        <w:jc w:val="center"/>
        <w:outlineLvl w:val="0"/>
        <w:rPr>
          <w:rFonts w:hint="eastAsia" w:ascii="仿宋" w:hAnsi="仿宋" w:eastAsia="仿宋" w:cs="仿宋"/>
          <w:b/>
          <w:sz w:val="44"/>
          <w:szCs w:val="44"/>
        </w:rPr>
      </w:pPr>
    </w:p>
    <w:p w14:paraId="35091F6D">
      <w:pPr>
        <w:spacing w:line="360" w:lineRule="auto"/>
        <w:jc w:val="center"/>
        <w:outlineLvl w:val="0"/>
        <w:rPr>
          <w:rFonts w:hint="eastAsia" w:ascii="仿宋" w:hAnsi="仿宋" w:eastAsia="仿宋" w:cs="仿宋"/>
          <w:b/>
          <w:sz w:val="44"/>
          <w:szCs w:val="44"/>
        </w:rPr>
      </w:pPr>
    </w:p>
    <w:p w14:paraId="046651A4">
      <w:pPr>
        <w:spacing w:line="360" w:lineRule="auto"/>
        <w:jc w:val="center"/>
        <w:outlineLvl w:val="0"/>
        <w:rPr>
          <w:rFonts w:hint="eastAsia" w:ascii="仿宋" w:hAnsi="仿宋" w:eastAsia="仿宋" w:cs="仿宋"/>
          <w:b/>
          <w:sz w:val="44"/>
          <w:szCs w:val="44"/>
        </w:rPr>
      </w:pPr>
    </w:p>
    <w:p w14:paraId="1B5FF575">
      <w:pPr>
        <w:spacing w:line="360" w:lineRule="auto"/>
        <w:jc w:val="center"/>
        <w:outlineLvl w:val="0"/>
        <w:rPr>
          <w:rFonts w:hint="eastAsia" w:ascii="仿宋" w:hAnsi="仿宋" w:eastAsia="仿宋" w:cs="仿宋"/>
          <w:b/>
          <w:sz w:val="44"/>
          <w:szCs w:val="44"/>
        </w:rPr>
      </w:pPr>
    </w:p>
    <w:p w14:paraId="4E88596B">
      <w:pPr>
        <w:spacing w:line="360" w:lineRule="auto"/>
        <w:jc w:val="center"/>
        <w:outlineLvl w:val="0"/>
        <w:rPr>
          <w:rFonts w:hint="eastAsia" w:ascii="仿宋" w:hAnsi="仿宋" w:eastAsia="仿宋" w:cs="仿宋"/>
          <w:b/>
          <w:sz w:val="44"/>
          <w:szCs w:val="44"/>
        </w:rPr>
      </w:pPr>
    </w:p>
    <w:p w14:paraId="3CDDFEEA">
      <w:pPr>
        <w:spacing w:line="360" w:lineRule="auto"/>
        <w:jc w:val="center"/>
        <w:outlineLvl w:val="0"/>
        <w:rPr>
          <w:rFonts w:hint="eastAsia" w:ascii="仿宋" w:hAnsi="仿宋" w:eastAsia="仿宋" w:cs="仿宋"/>
          <w:sz w:val="48"/>
          <w:szCs w:val="48"/>
        </w:rPr>
      </w:pPr>
      <w:r>
        <w:rPr>
          <w:rFonts w:hint="eastAsia" w:ascii="仿宋" w:hAnsi="仿宋" w:eastAsia="仿宋" w:cs="仿宋"/>
          <w:b/>
          <w:sz w:val="48"/>
          <w:szCs w:val="48"/>
        </w:rPr>
        <w:t>竞争性谈判采购文件</w:t>
      </w:r>
    </w:p>
    <w:p w14:paraId="5FDF4419">
      <w:pPr>
        <w:spacing w:line="360" w:lineRule="auto"/>
        <w:rPr>
          <w:rFonts w:hint="eastAsia" w:ascii="仿宋" w:hAnsi="仿宋" w:eastAsia="仿宋" w:cs="仿宋"/>
          <w:sz w:val="44"/>
          <w:szCs w:val="44"/>
        </w:rPr>
      </w:pPr>
    </w:p>
    <w:p w14:paraId="3377CEB9">
      <w:pPr>
        <w:spacing w:line="360" w:lineRule="auto"/>
        <w:jc w:val="center"/>
        <w:rPr>
          <w:rFonts w:hint="eastAsia" w:ascii="仿宋" w:hAnsi="仿宋" w:eastAsia="仿宋" w:cs="仿宋"/>
          <w:sz w:val="44"/>
          <w:szCs w:val="44"/>
        </w:rPr>
      </w:pPr>
    </w:p>
    <w:p w14:paraId="534D0D2C">
      <w:pPr>
        <w:spacing w:line="360" w:lineRule="auto"/>
        <w:jc w:val="center"/>
        <w:rPr>
          <w:rFonts w:hint="eastAsia" w:ascii="仿宋" w:hAnsi="仿宋" w:eastAsia="仿宋" w:cs="仿宋"/>
          <w:sz w:val="44"/>
          <w:szCs w:val="44"/>
        </w:rPr>
      </w:pPr>
    </w:p>
    <w:p w14:paraId="5530EE3F">
      <w:pPr>
        <w:spacing w:line="360" w:lineRule="auto"/>
        <w:ind w:firstLine="2168" w:firstLineChars="600"/>
        <w:rPr>
          <w:rFonts w:hint="eastAsia" w:ascii="仿宋" w:hAnsi="仿宋" w:eastAsia="仿宋" w:cs="仿宋"/>
          <w:b/>
          <w:sz w:val="36"/>
          <w:szCs w:val="36"/>
        </w:rPr>
      </w:pPr>
    </w:p>
    <w:p w14:paraId="5114DD38">
      <w:pPr>
        <w:spacing w:line="360" w:lineRule="auto"/>
        <w:jc w:val="center"/>
        <w:rPr>
          <w:rFonts w:hint="eastAsia" w:ascii="仿宋" w:hAnsi="仿宋" w:eastAsia="仿宋" w:cs="仿宋"/>
          <w:b/>
          <w:sz w:val="32"/>
          <w:szCs w:val="32"/>
        </w:rPr>
      </w:pPr>
    </w:p>
    <w:p w14:paraId="2AAD45E7">
      <w:pPr>
        <w:spacing w:line="360" w:lineRule="auto"/>
        <w:jc w:val="center"/>
        <w:rPr>
          <w:rFonts w:hint="eastAsia" w:ascii="仿宋" w:hAnsi="仿宋" w:eastAsia="仿宋" w:cs="仿宋"/>
          <w:bCs/>
          <w:sz w:val="36"/>
          <w:szCs w:val="36"/>
        </w:rPr>
      </w:pPr>
      <w:r>
        <w:rPr>
          <w:rFonts w:hint="eastAsia" w:ascii="仿宋" w:hAnsi="仿宋" w:eastAsia="仿宋" w:cs="仿宋"/>
          <w:bCs/>
          <w:sz w:val="36"/>
          <w:szCs w:val="36"/>
        </w:rPr>
        <w:t>采 购 人：剑阁县中医医院</w:t>
      </w:r>
    </w:p>
    <w:p w14:paraId="524746A5">
      <w:pPr>
        <w:spacing w:line="360" w:lineRule="auto"/>
        <w:jc w:val="center"/>
        <w:rPr>
          <w:rFonts w:hint="eastAsia" w:ascii="仿宋" w:hAnsi="仿宋" w:eastAsia="仿宋" w:cs="仿宋"/>
          <w:b/>
          <w:sz w:val="32"/>
          <w:szCs w:val="32"/>
        </w:rPr>
      </w:pPr>
    </w:p>
    <w:p w14:paraId="76F3E8C9">
      <w:pPr>
        <w:spacing w:line="360" w:lineRule="auto"/>
        <w:jc w:val="center"/>
        <w:rPr>
          <w:rFonts w:hint="eastAsia" w:ascii="仿宋" w:hAnsi="仿宋" w:eastAsia="仿宋" w:cs="仿宋"/>
          <w:bCs/>
          <w:sz w:val="36"/>
          <w:szCs w:val="36"/>
        </w:rPr>
      </w:pPr>
      <w:r>
        <w:rPr>
          <w:rFonts w:hint="eastAsia" w:ascii="仿宋" w:hAnsi="仿宋" w:eastAsia="仿宋" w:cs="仿宋"/>
          <w:bCs/>
          <w:sz w:val="36"/>
          <w:szCs w:val="36"/>
        </w:rPr>
        <w:t>2026年8月</w:t>
      </w:r>
    </w:p>
    <w:p w14:paraId="0F2E92E3">
      <w:pPr>
        <w:pStyle w:val="8"/>
        <w:ind w:left="0" w:leftChars="0"/>
        <w:rPr>
          <w:rFonts w:hint="eastAsia"/>
        </w:rPr>
      </w:pPr>
    </w:p>
    <w:p w14:paraId="5FA9B52E">
      <w:pPr>
        <w:numPr>
          <w:ilvl w:val="0"/>
          <w:numId w:val="3"/>
        </w:numPr>
        <w:spacing w:line="360" w:lineRule="auto"/>
        <w:jc w:val="center"/>
        <w:rPr>
          <w:rFonts w:hint="eastAsia" w:ascii="仿宋" w:hAnsi="仿宋" w:eastAsia="仿宋" w:cs="仿宋"/>
          <w:b/>
          <w:sz w:val="36"/>
          <w:szCs w:val="36"/>
        </w:rPr>
      </w:pPr>
      <w:r>
        <w:rPr>
          <w:rFonts w:hint="eastAsia" w:ascii="仿宋" w:hAnsi="仿宋" w:eastAsia="仿宋" w:cs="仿宋"/>
          <w:b/>
          <w:sz w:val="36"/>
          <w:szCs w:val="36"/>
        </w:rPr>
        <w:t>谈判采购公告</w:t>
      </w:r>
    </w:p>
    <w:p w14:paraId="34C340BF">
      <w:pPr>
        <w:spacing w:line="500" w:lineRule="exact"/>
        <w:rPr>
          <w:rFonts w:hint="eastAsia" w:ascii="仿宋" w:hAnsi="仿宋" w:eastAsia="仿宋" w:cs="仿宋"/>
          <w:sz w:val="28"/>
          <w:szCs w:val="28"/>
        </w:rPr>
      </w:pPr>
      <w:r>
        <w:rPr>
          <w:rFonts w:hint="eastAsia" w:ascii="仿宋" w:hAnsi="仿宋" w:eastAsia="仿宋" w:cs="仿宋"/>
          <w:sz w:val="28"/>
          <w:szCs w:val="28"/>
        </w:rPr>
        <w:t>各潜在供应商：</w:t>
      </w:r>
    </w:p>
    <w:p w14:paraId="42EED87A">
      <w:pPr>
        <w:spacing w:line="500" w:lineRule="exact"/>
        <w:ind w:firstLine="560" w:firstLineChars="200"/>
        <w:outlineLvl w:val="0"/>
        <w:rPr>
          <w:rFonts w:hint="eastAsia"/>
        </w:rPr>
      </w:pPr>
      <w:r>
        <w:rPr>
          <w:rFonts w:hint="eastAsia" w:ascii="仿宋" w:hAnsi="仿宋" w:eastAsia="仿宋" w:cs="仿宋"/>
          <w:sz w:val="28"/>
          <w:szCs w:val="28"/>
        </w:rPr>
        <w:t>我院现拟开展</w:t>
      </w:r>
      <w:r>
        <w:rPr>
          <w:rFonts w:hint="eastAsia" w:ascii="仿宋" w:hAnsi="仿宋" w:eastAsia="仿宋" w:cs="仿宋"/>
          <w:sz w:val="28"/>
          <w:szCs w:val="28"/>
          <w:u w:val="single"/>
        </w:rPr>
        <w:t>县级中医医院能力提升项目（病人监护仪、排痰仪）采购项目</w:t>
      </w:r>
      <w:r>
        <w:rPr>
          <w:rFonts w:hint="eastAsia" w:ascii="仿宋" w:hAnsi="仿宋" w:eastAsia="仿宋" w:cs="仿宋"/>
          <w:sz w:val="28"/>
          <w:szCs w:val="28"/>
        </w:rPr>
        <w:t>院内</w:t>
      </w:r>
      <w:r>
        <w:rPr>
          <w:rFonts w:hint="eastAsia" w:ascii="仿宋" w:hAnsi="仿宋" w:eastAsia="仿宋" w:cs="仿宋"/>
          <w:bCs/>
          <w:sz w:val="28"/>
          <w:szCs w:val="28"/>
        </w:rPr>
        <w:t>竞争性谈判采购</w:t>
      </w:r>
      <w:r>
        <w:rPr>
          <w:rFonts w:hint="eastAsia" w:ascii="仿宋" w:hAnsi="仿宋" w:eastAsia="仿宋" w:cs="仿宋"/>
          <w:sz w:val="28"/>
          <w:szCs w:val="28"/>
        </w:rPr>
        <w:t>，兹邀请符合采购要求的供应商参加。</w:t>
      </w:r>
    </w:p>
    <w:p w14:paraId="4FF7131F">
      <w:pPr>
        <w:numPr>
          <w:ilvl w:val="0"/>
          <w:numId w:val="4"/>
        </w:numPr>
        <w:spacing w:line="500" w:lineRule="exact"/>
        <w:ind w:firstLine="562" w:firstLineChars="200"/>
        <w:rPr>
          <w:rFonts w:hint="eastAsia" w:ascii="仿宋" w:hAnsi="仿宋" w:eastAsia="仿宋" w:cs="仿宋"/>
          <w:sz w:val="28"/>
          <w:szCs w:val="28"/>
        </w:rPr>
      </w:pPr>
      <w:r>
        <w:rPr>
          <w:rFonts w:hint="eastAsia" w:ascii="仿宋" w:hAnsi="仿宋" w:eastAsia="仿宋" w:cs="仿宋"/>
          <w:b/>
          <w:sz w:val="28"/>
          <w:szCs w:val="28"/>
        </w:rPr>
        <w:t>项目编号：</w:t>
      </w:r>
      <w:r>
        <w:rPr>
          <w:rFonts w:hint="eastAsia" w:ascii="仿宋" w:hAnsi="仿宋" w:eastAsia="仿宋" w:cs="仿宋"/>
          <w:sz w:val="28"/>
          <w:szCs w:val="28"/>
        </w:rPr>
        <w:t>JGXZYYY-2026-3-SBK</w:t>
      </w:r>
    </w:p>
    <w:p w14:paraId="2CD242F6">
      <w:pPr>
        <w:spacing w:line="500" w:lineRule="exact"/>
        <w:ind w:firstLine="551" w:firstLineChars="196"/>
        <w:rPr>
          <w:rFonts w:hint="eastAsia" w:ascii="仿宋" w:hAnsi="仿宋" w:eastAsia="仿宋" w:cs="仿宋"/>
          <w:sz w:val="28"/>
          <w:szCs w:val="28"/>
        </w:rPr>
      </w:pPr>
      <w:r>
        <w:rPr>
          <w:rFonts w:hint="eastAsia" w:ascii="仿宋" w:hAnsi="仿宋" w:eastAsia="仿宋" w:cs="仿宋"/>
          <w:b/>
          <w:sz w:val="28"/>
          <w:szCs w:val="28"/>
        </w:rPr>
        <w:t>二、项目名称：</w:t>
      </w:r>
      <w:r>
        <w:rPr>
          <w:rFonts w:hint="eastAsia" w:ascii="仿宋" w:hAnsi="仿宋" w:eastAsia="仿宋" w:cs="仿宋"/>
          <w:sz w:val="28"/>
          <w:szCs w:val="28"/>
        </w:rPr>
        <w:t>剑阁县中医医院县级中医医院能力提升项目（病人监护仪、排痰仪）采购项目（二次）</w:t>
      </w:r>
    </w:p>
    <w:p w14:paraId="483FA44E">
      <w:pPr>
        <w:spacing w:line="5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三、项目清单：</w:t>
      </w:r>
    </w:p>
    <w:tbl>
      <w:tblPr>
        <w:tblStyle w:val="15"/>
        <w:tblW w:w="8609" w:type="dxa"/>
        <w:tblInd w:w="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2703"/>
        <w:gridCol w:w="1007"/>
        <w:gridCol w:w="976"/>
        <w:gridCol w:w="1379"/>
        <w:gridCol w:w="1792"/>
      </w:tblGrid>
      <w:tr w14:paraId="66B6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52" w:type="dxa"/>
            <w:tcBorders>
              <w:top w:val="single" w:color="auto" w:sz="4" w:space="0"/>
              <w:left w:val="single" w:color="auto" w:sz="4" w:space="0"/>
              <w:bottom w:val="single" w:color="auto" w:sz="4" w:space="0"/>
              <w:right w:val="single" w:color="auto" w:sz="4" w:space="0"/>
            </w:tcBorders>
            <w:noWrap w:val="0"/>
            <w:vAlign w:val="center"/>
          </w:tcPr>
          <w:p w14:paraId="4C724F94">
            <w:pPr>
              <w:spacing w:line="500" w:lineRule="exact"/>
              <w:jc w:val="center"/>
              <w:rPr>
                <w:rFonts w:hint="eastAsia" w:ascii="宋体" w:hAnsi="宋体"/>
                <w:b/>
                <w:sz w:val="24"/>
              </w:rPr>
            </w:pPr>
            <w:r>
              <w:rPr>
                <w:rFonts w:hint="eastAsia" w:ascii="宋体" w:hAnsi="宋体"/>
                <w:b/>
                <w:sz w:val="24"/>
              </w:rPr>
              <w:t>序号</w:t>
            </w:r>
          </w:p>
        </w:tc>
        <w:tc>
          <w:tcPr>
            <w:tcW w:w="2703" w:type="dxa"/>
            <w:tcBorders>
              <w:top w:val="single" w:color="auto" w:sz="4" w:space="0"/>
              <w:left w:val="single" w:color="auto" w:sz="4" w:space="0"/>
              <w:bottom w:val="single" w:color="auto" w:sz="4" w:space="0"/>
              <w:right w:val="single" w:color="auto" w:sz="4" w:space="0"/>
            </w:tcBorders>
            <w:noWrap w:val="0"/>
            <w:vAlign w:val="center"/>
          </w:tcPr>
          <w:p w14:paraId="5425B0C3">
            <w:pPr>
              <w:spacing w:line="500" w:lineRule="exact"/>
              <w:jc w:val="center"/>
              <w:rPr>
                <w:rFonts w:hint="eastAsia" w:ascii="宋体" w:hAnsi="宋体"/>
                <w:b/>
                <w:sz w:val="24"/>
              </w:rPr>
            </w:pPr>
            <w:r>
              <w:rPr>
                <w:rFonts w:hint="eastAsia" w:ascii="宋体" w:hAnsi="宋体"/>
                <w:b/>
                <w:sz w:val="24"/>
              </w:rPr>
              <w:t>设备名称</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977214A">
            <w:pPr>
              <w:spacing w:line="500" w:lineRule="exact"/>
              <w:jc w:val="center"/>
              <w:rPr>
                <w:rFonts w:hint="eastAsia" w:ascii="宋体" w:hAnsi="宋体"/>
                <w:b/>
                <w:sz w:val="24"/>
              </w:rPr>
            </w:pPr>
            <w:r>
              <w:rPr>
                <w:rFonts w:hint="eastAsia" w:ascii="宋体" w:hAnsi="宋体"/>
                <w:b/>
                <w:sz w:val="24"/>
              </w:rPr>
              <w:t>单位</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55254B17">
            <w:pPr>
              <w:spacing w:line="500" w:lineRule="exact"/>
              <w:jc w:val="center"/>
              <w:rPr>
                <w:rFonts w:hint="eastAsia" w:ascii="宋体" w:hAnsi="宋体"/>
                <w:b/>
                <w:sz w:val="24"/>
              </w:rPr>
            </w:pPr>
            <w:r>
              <w:rPr>
                <w:rFonts w:hint="eastAsia" w:ascii="宋体" w:hAnsi="宋体"/>
                <w:b/>
                <w:sz w:val="24"/>
              </w:rPr>
              <w:t>数量</w:t>
            </w:r>
          </w:p>
        </w:tc>
        <w:tc>
          <w:tcPr>
            <w:tcW w:w="1379" w:type="dxa"/>
            <w:tcBorders>
              <w:top w:val="single" w:color="auto" w:sz="4" w:space="0"/>
              <w:left w:val="single" w:color="auto" w:sz="4" w:space="0"/>
              <w:bottom w:val="single" w:color="auto" w:sz="4" w:space="0"/>
              <w:right w:val="single" w:color="auto" w:sz="4" w:space="0"/>
            </w:tcBorders>
            <w:noWrap w:val="0"/>
            <w:vAlign w:val="center"/>
          </w:tcPr>
          <w:p w14:paraId="30FE5795">
            <w:pPr>
              <w:jc w:val="center"/>
              <w:rPr>
                <w:rFonts w:hint="eastAsia" w:ascii="宋体" w:hAnsi="宋体"/>
                <w:b/>
                <w:sz w:val="24"/>
              </w:rPr>
            </w:pPr>
            <w:r>
              <w:rPr>
                <w:rFonts w:hint="eastAsia" w:ascii="宋体" w:hAnsi="宋体"/>
                <w:b/>
                <w:sz w:val="24"/>
              </w:rPr>
              <w:t>预算单价</w:t>
            </w:r>
          </w:p>
          <w:p w14:paraId="7E6B75CD">
            <w:pPr>
              <w:jc w:val="center"/>
              <w:rPr>
                <w:rFonts w:ascii="宋体" w:hAnsi="宋体"/>
                <w:b/>
                <w:sz w:val="24"/>
              </w:rPr>
            </w:pPr>
            <w:r>
              <w:rPr>
                <w:rFonts w:hint="eastAsia" w:ascii="宋体" w:hAnsi="宋体"/>
                <w:b/>
                <w:sz w:val="24"/>
              </w:rPr>
              <w:t>（万元）</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1CD669C">
            <w:pPr>
              <w:jc w:val="center"/>
              <w:rPr>
                <w:rFonts w:hint="eastAsia" w:ascii="宋体" w:hAnsi="宋体"/>
                <w:b/>
                <w:sz w:val="24"/>
              </w:rPr>
            </w:pPr>
            <w:r>
              <w:rPr>
                <w:rFonts w:hint="eastAsia" w:ascii="宋体" w:hAnsi="宋体"/>
                <w:b/>
                <w:sz w:val="24"/>
              </w:rPr>
              <w:t>预算总价</w:t>
            </w:r>
          </w:p>
          <w:p w14:paraId="469DD5FD">
            <w:pPr>
              <w:jc w:val="center"/>
              <w:rPr>
                <w:rFonts w:ascii="宋体" w:hAnsi="宋体"/>
                <w:b/>
                <w:sz w:val="24"/>
              </w:rPr>
            </w:pPr>
            <w:r>
              <w:rPr>
                <w:rFonts w:hint="eastAsia" w:ascii="宋体" w:hAnsi="宋体"/>
                <w:b/>
                <w:sz w:val="24"/>
              </w:rPr>
              <w:t>（万元）</w:t>
            </w:r>
          </w:p>
        </w:tc>
      </w:tr>
      <w:tr w14:paraId="609F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752" w:type="dxa"/>
            <w:tcBorders>
              <w:top w:val="single" w:color="auto" w:sz="4" w:space="0"/>
              <w:left w:val="single" w:color="auto" w:sz="4" w:space="0"/>
              <w:bottom w:val="single" w:color="auto" w:sz="4" w:space="0"/>
              <w:right w:val="single" w:color="auto" w:sz="4" w:space="0"/>
            </w:tcBorders>
            <w:noWrap w:val="0"/>
            <w:vAlign w:val="center"/>
          </w:tcPr>
          <w:p w14:paraId="41C513C4">
            <w:pPr>
              <w:spacing w:line="500" w:lineRule="exact"/>
              <w:jc w:val="center"/>
              <w:rPr>
                <w:rFonts w:hint="eastAsia" w:ascii="宋体" w:hAnsi="宋体"/>
                <w:bCs/>
                <w:sz w:val="24"/>
              </w:rPr>
            </w:pPr>
            <w:r>
              <w:rPr>
                <w:rFonts w:hint="eastAsia" w:ascii="宋体" w:hAnsi="宋体"/>
                <w:bCs/>
                <w:sz w:val="24"/>
              </w:rPr>
              <w:t>1</w:t>
            </w:r>
          </w:p>
        </w:tc>
        <w:tc>
          <w:tcPr>
            <w:tcW w:w="2703" w:type="dxa"/>
            <w:tcBorders>
              <w:top w:val="single" w:color="auto" w:sz="4" w:space="0"/>
              <w:left w:val="single" w:color="auto" w:sz="4" w:space="0"/>
              <w:bottom w:val="single" w:color="auto" w:sz="4" w:space="0"/>
              <w:right w:val="single" w:color="auto" w:sz="4" w:space="0"/>
            </w:tcBorders>
            <w:noWrap w:val="0"/>
            <w:vAlign w:val="center"/>
          </w:tcPr>
          <w:p w14:paraId="15C8FBE9">
            <w:pPr>
              <w:spacing w:line="500" w:lineRule="exact"/>
              <w:jc w:val="center"/>
              <w:rPr>
                <w:rFonts w:ascii="宋体" w:hAnsi="宋体"/>
                <w:bCs/>
                <w:sz w:val="24"/>
              </w:rPr>
            </w:pPr>
            <w:r>
              <w:rPr>
                <w:rFonts w:hint="eastAsia" w:ascii="宋体" w:hAnsi="宋体"/>
                <w:bCs/>
                <w:sz w:val="24"/>
              </w:rPr>
              <w:t>病人监护仪</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5C2245C">
            <w:pPr>
              <w:spacing w:line="500" w:lineRule="exact"/>
              <w:jc w:val="center"/>
              <w:rPr>
                <w:rFonts w:ascii="宋体" w:hAnsi="宋体"/>
                <w:bCs/>
                <w:sz w:val="24"/>
              </w:rPr>
            </w:pPr>
            <w:r>
              <w:rPr>
                <w:rFonts w:hint="eastAsia" w:ascii="宋体" w:hAnsi="宋体"/>
                <w:bCs/>
                <w:sz w:val="24"/>
              </w:rPr>
              <w:t>台</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1098EDEA">
            <w:pPr>
              <w:spacing w:line="500" w:lineRule="exact"/>
              <w:jc w:val="center"/>
              <w:rPr>
                <w:rFonts w:ascii="宋体" w:hAnsi="宋体"/>
                <w:bCs/>
                <w:sz w:val="24"/>
              </w:rPr>
            </w:pPr>
            <w:r>
              <w:rPr>
                <w:rFonts w:hint="eastAsia" w:ascii="宋体" w:hAnsi="宋体"/>
                <w:bCs/>
                <w:sz w:val="24"/>
              </w:rPr>
              <w:t>2</w:t>
            </w:r>
          </w:p>
        </w:tc>
        <w:tc>
          <w:tcPr>
            <w:tcW w:w="1379" w:type="dxa"/>
            <w:tcBorders>
              <w:top w:val="single" w:color="auto" w:sz="4" w:space="0"/>
              <w:left w:val="single" w:color="auto" w:sz="4" w:space="0"/>
              <w:bottom w:val="single" w:color="auto" w:sz="4" w:space="0"/>
              <w:right w:val="single" w:color="auto" w:sz="4" w:space="0"/>
            </w:tcBorders>
            <w:noWrap w:val="0"/>
            <w:vAlign w:val="center"/>
          </w:tcPr>
          <w:p w14:paraId="021440E2">
            <w:pPr>
              <w:spacing w:line="500" w:lineRule="exact"/>
              <w:jc w:val="center"/>
              <w:rPr>
                <w:rFonts w:ascii="宋体" w:hAnsi="宋体"/>
                <w:bCs/>
                <w:sz w:val="24"/>
              </w:rPr>
            </w:pPr>
            <w:r>
              <w:rPr>
                <w:rFonts w:hint="eastAsia" w:ascii="宋体" w:hAnsi="宋体"/>
                <w:bCs/>
                <w:sz w:val="24"/>
              </w:rPr>
              <w:t>8</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647A764D">
            <w:pPr>
              <w:spacing w:line="500" w:lineRule="exact"/>
              <w:jc w:val="center"/>
              <w:rPr>
                <w:rFonts w:ascii="宋体" w:hAnsi="宋体"/>
                <w:bCs/>
                <w:sz w:val="24"/>
              </w:rPr>
            </w:pPr>
            <w:r>
              <w:rPr>
                <w:rFonts w:hint="eastAsia" w:ascii="宋体" w:hAnsi="宋体"/>
                <w:bCs/>
                <w:sz w:val="24"/>
              </w:rPr>
              <w:t>16</w:t>
            </w:r>
          </w:p>
        </w:tc>
      </w:tr>
      <w:tr w14:paraId="44DD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752" w:type="dxa"/>
            <w:tcBorders>
              <w:top w:val="single" w:color="auto" w:sz="4" w:space="0"/>
              <w:left w:val="single" w:color="auto" w:sz="4" w:space="0"/>
              <w:bottom w:val="single" w:color="auto" w:sz="4" w:space="0"/>
              <w:right w:val="single" w:color="auto" w:sz="4" w:space="0"/>
            </w:tcBorders>
            <w:noWrap w:val="0"/>
            <w:vAlign w:val="center"/>
          </w:tcPr>
          <w:p w14:paraId="52128E9D">
            <w:pPr>
              <w:spacing w:line="500" w:lineRule="exact"/>
              <w:jc w:val="center"/>
              <w:rPr>
                <w:rFonts w:ascii="宋体" w:hAnsi="宋体"/>
                <w:bCs/>
                <w:sz w:val="24"/>
              </w:rPr>
            </w:pPr>
            <w:r>
              <w:rPr>
                <w:rFonts w:hint="eastAsia" w:ascii="宋体" w:hAnsi="宋体"/>
                <w:bCs/>
                <w:sz w:val="24"/>
              </w:rPr>
              <w:t>2</w:t>
            </w:r>
          </w:p>
        </w:tc>
        <w:tc>
          <w:tcPr>
            <w:tcW w:w="2703" w:type="dxa"/>
            <w:tcBorders>
              <w:top w:val="single" w:color="auto" w:sz="4" w:space="0"/>
              <w:left w:val="single" w:color="auto" w:sz="4" w:space="0"/>
              <w:bottom w:val="single" w:color="auto" w:sz="4" w:space="0"/>
              <w:right w:val="single" w:color="auto" w:sz="4" w:space="0"/>
            </w:tcBorders>
            <w:noWrap w:val="0"/>
            <w:vAlign w:val="center"/>
          </w:tcPr>
          <w:p w14:paraId="26BEB7A2">
            <w:pPr>
              <w:spacing w:line="500" w:lineRule="exact"/>
              <w:jc w:val="center"/>
              <w:rPr>
                <w:rFonts w:ascii="宋体" w:hAnsi="宋体"/>
                <w:bCs/>
                <w:sz w:val="24"/>
              </w:rPr>
            </w:pPr>
            <w:r>
              <w:rPr>
                <w:rFonts w:hint="eastAsia" w:ascii="宋体" w:hAnsi="宋体"/>
                <w:bCs/>
                <w:sz w:val="24"/>
              </w:rPr>
              <w:t>排痰仪</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183F6B1">
            <w:pPr>
              <w:spacing w:line="500" w:lineRule="exact"/>
              <w:jc w:val="center"/>
              <w:rPr>
                <w:rFonts w:ascii="宋体" w:hAnsi="宋体"/>
                <w:bCs/>
                <w:sz w:val="24"/>
              </w:rPr>
            </w:pPr>
            <w:r>
              <w:rPr>
                <w:rFonts w:hint="eastAsia" w:ascii="宋体" w:hAnsi="宋体"/>
                <w:bCs/>
                <w:sz w:val="24"/>
              </w:rPr>
              <w:t>台</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3BFCBAF5">
            <w:pPr>
              <w:spacing w:line="500" w:lineRule="exact"/>
              <w:jc w:val="center"/>
              <w:rPr>
                <w:rFonts w:ascii="宋体" w:hAnsi="宋体"/>
                <w:bCs/>
                <w:sz w:val="24"/>
              </w:rPr>
            </w:pPr>
            <w:r>
              <w:rPr>
                <w:rFonts w:hint="eastAsia" w:ascii="宋体" w:hAnsi="宋体"/>
                <w:bCs/>
                <w:sz w:val="24"/>
              </w:rPr>
              <w:t>3</w:t>
            </w:r>
          </w:p>
        </w:tc>
        <w:tc>
          <w:tcPr>
            <w:tcW w:w="1379" w:type="dxa"/>
            <w:tcBorders>
              <w:top w:val="single" w:color="auto" w:sz="4" w:space="0"/>
              <w:left w:val="single" w:color="auto" w:sz="4" w:space="0"/>
              <w:bottom w:val="single" w:color="auto" w:sz="4" w:space="0"/>
              <w:right w:val="single" w:color="auto" w:sz="4" w:space="0"/>
            </w:tcBorders>
            <w:noWrap w:val="0"/>
            <w:vAlign w:val="center"/>
          </w:tcPr>
          <w:p w14:paraId="7CA7CAB1">
            <w:pPr>
              <w:spacing w:line="500" w:lineRule="exact"/>
              <w:jc w:val="center"/>
              <w:rPr>
                <w:rFonts w:ascii="宋体" w:hAnsi="宋体"/>
                <w:bCs/>
                <w:sz w:val="24"/>
              </w:rPr>
            </w:pPr>
            <w:r>
              <w:rPr>
                <w:rFonts w:hint="eastAsia" w:ascii="宋体" w:hAnsi="宋体"/>
                <w:bCs/>
                <w:sz w:val="24"/>
              </w:rPr>
              <w:t>2.8</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2E7771A6">
            <w:pPr>
              <w:spacing w:line="500" w:lineRule="exact"/>
              <w:jc w:val="center"/>
              <w:rPr>
                <w:rFonts w:ascii="宋体" w:hAnsi="宋体"/>
                <w:bCs/>
                <w:sz w:val="24"/>
              </w:rPr>
            </w:pPr>
            <w:r>
              <w:rPr>
                <w:rFonts w:hint="eastAsia" w:ascii="宋体" w:hAnsi="宋体"/>
                <w:bCs/>
                <w:sz w:val="24"/>
              </w:rPr>
              <w:t>8.4</w:t>
            </w:r>
          </w:p>
        </w:tc>
      </w:tr>
    </w:tbl>
    <w:p w14:paraId="647EA2A4">
      <w:pPr>
        <w:spacing w:line="500" w:lineRule="exact"/>
        <w:ind w:firstLine="480" w:firstLineChars="200"/>
        <w:rPr>
          <w:rFonts w:hint="eastAsia" w:ascii="仿宋" w:hAnsi="仿宋" w:eastAsia="仿宋" w:cs="仿宋"/>
          <w:sz w:val="24"/>
        </w:rPr>
      </w:pPr>
      <w:r>
        <w:rPr>
          <w:rFonts w:hint="eastAsia" w:ascii="仿宋" w:hAnsi="仿宋" w:eastAsia="仿宋" w:cs="仿宋"/>
          <w:sz w:val="24"/>
        </w:rPr>
        <w:t>供应商必须保证提供的货物(包括零部件)是全新的、未使用过的，具有稳定性、可靠性、安全性，并完全符合国家、行业规定的质量、规格和性能要求等技术标准。</w:t>
      </w:r>
    </w:p>
    <w:p w14:paraId="7D1F5653">
      <w:pPr>
        <w:spacing w:line="500" w:lineRule="exact"/>
        <w:rPr>
          <w:rFonts w:hint="eastAsia" w:ascii="仿宋" w:hAnsi="仿宋" w:eastAsia="仿宋" w:cs="仿宋"/>
          <w:sz w:val="24"/>
        </w:rPr>
      </w:pPr>
      <w:r>
        <w:rPr>
          <w:rFonts w:hint="eastAsia" w:ascii="仿宋" w:hAnsi="仿宋" w:eastAsia="仿宋" w:cs="仿宋"/>
          <w:sz w:val="24"/>
        </w:rPr>
        <w:t>注：1、报价供应商按照项目清单进行下浮报价且不得超过最高限价，否则报价无效。</w:t>
      </w:r>
    </w:p>
    <w:p w14:paraId="7A899A08">
      <w:pPr>
        <w:spacing w:line="500" w:lineRule="exact"/>
        <w:ind w:firstLine="480" w:firstLineChars="200"/>
        <w:rPr>
          <w:rFonts w:hint="eastAsia" w:ascii="仿宋" w:hAnsi="仿宋" w:eastAsia="仿宋" w:cs="仿宋"/>
          <w:sz w:val="24"/>
        </w:rPr>
      </w:pPr>
      <w:r>
        <w:rPr>
          <w:rFonts w:hint="eastAsia" w:ascii="仿宋" w:hAnsi="仿宋" w:eastAsia="仿宋" w:cs="仿宋"/>
          <w:sz w:val="24"/>
        </w:rPr>
        <w:t>2、所报价格应包括货物成本、运输、人工、安装、检测、调试、培训、利润、税金、质保期维护等不可预见措施所有费用。</w:t>
      </w:r>
    </w:p>
    <w:p w14:paraId="31FDC144">
      <w:pPr>
        <w:spacing w:line="500" w:lineRule="exact"/>
        <w:ind w:firstLine="551" w:firstLineChars="196"/>
        <w:rPr>
          <w:rFonts w:hint="eastAsia" w:ascii="仿宋" w:hAnsi="仿宋" w:eastAsia="仿宋" w:cs="仿宋"/>
          <w:sz w:val="28"/>
          <w:szCs w:val="28"/>
        </w:rPr>
      </w:pPr>
      <w:r>
        <w:rPr>
          <w:rFonts w:hint="eastAsia" w:ascii="仿宋" w:hAnsi="仿宋" w:eastAsia="仿宋" w:cs="仿宋"/>
          <w:b/>
          <w:sz w:val="28"/>
          <w:szCs w:val="28"/>
        </w:rPr>
        <w:t>四、最高限价及资金来源：24.4</w:t>
      </w:r>
      <w:r>
        <w:rPr>
          <w:rFonts w:hint="eastAsia" w:ascii="仿宋" w:hAnsi="仿宋" w:eastAsia="仿宋" w:cs="仿宋"/>
          <w:bCs/>
          <w:sz w:val="28"/>
          <w:szCs w:val="28"/>
        </w:rPr>
        <w:t>万元，项目</w:t>
      </w:r>
      <w:r>
        <w:rPr>
          <w:rFonts w:hint="eastAsia" w:ascii="仿宋" w:hAnsi="仿宋" w:eastAsia="仿宋" w:cs="仿宋"/>
          <w:sz w:val="28"/>
          <w:szCs w:val="28"/>
        </w:rPr>
        <w:t>资金。</w:t>
      </w:r>
    </w:p>
    <w:p w14:paraId="27BD4AB8">
      <w:pPr>
        <w:spacing w:line="5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五、供应商参加本次采购活动应具备下列条件</w:t>
      </w:r>
    </w:p>
    <w:p w14:paraId="76805303">
      <w:pPr>
        <w:tabs>
          <w:tab w:val="left" w:pos="7665"/>
        </w:tabs>
        <w:spacing w:line="500" w:lineRule="exact"/>
        <w:ind w:firstLine="420"/>
        <w:rPr>
          <w:rFonts w:hint="eastAsia" w:ascii="仿宋" w:hAnsi="仿宋" w:eastAsia="仿宋" w:cs="仿宋"/>
          <w:b/>
          <w:bCs/>
          <w:color w:val="000000"/>
          <w:sz w:val="28"/>
          <w:szCs w:val="28"/>
        </w:rPr>
      </w:pPr>
      <w:r>
        <w:rPr>
          <w:rFonts w:hint="eastAsia" w:ascii="仿宋" w:hAnsi="仿宋" w:eastAsia="仿宋" w:cs="仿宋"/>
          <w:b/>
          <w:bCs/>
          <w:sz w:val="28"/>
          <w:szCs w:val="28"/>
        </w:rPr>
        <w:t>（一）《政府采购法》第二十二条</w:t>
      </w:r>
      <w:r>
        <w:rPr>
          <w:rFonts w:hint="eastAsia" w:ascii="仿宋" w:hAnsi="仿宋" w:eastAsia="仿宋" w:cs="仿宋"/>
          <w:b/>
          <w:bCs/>
          <w:color w:val="000000"/>
          <w:sz w:val="28"/>
          <w:szCs w:val="28"/>
          <w:shd w:val="clear" w:color="auto" w:fill="FFFFFF"/>
        </w:rPr>
        <w:t>：</w:t>
      </w:r>
    </w:p>
    <w:p w14:paraId="5DE4882D">
      <w:pPr>
        <w:pStyle w:val="43"/>
        <w:spacing w:line="500" w:lineRule="exact"/>
        <w:ind w:firstLine="700" w:firstLineChars="250"/>
        <w:rPr>
          <w:rFonts w:hint="eastAsia" w:ascii="仿宋" w:hAnsi="仿宋" w:eastAsia="仿宋" w:cs="仿宋"/>
          <w:sz w:val="28"/>
          <w:szCs w:val="28"/>
        </w:rPr>
      </w:pPr>
      <w:r>
        <w:rPr>
          <w:rFonts w:hint="eastAsia" w:ascii="仿宋" w:hAnsi="仿宋" w:eastAsia="仿宋" w:cs="仿宋"/>
          <w:sz w:val="28"/>
          <w:szCs w:val="28"/>
        </w:rPr>
        <w:t>1.具有独立承担民事责任的能力；2.具有良好的商业信誉和健全的财务会计制度；3.具有履行合同所必须的货物和专业技术能力；4.具有依法缴纳税收和社会保障资金的良好记录；5.参加本次政府采购活动前三年内，在经营活动中没有重大违法记录；6.法律、行政法规规定的其他条件。</w:t>
      </w:r>
    </w:p>
    <w:p w14:paraId="11F3D06C">
      <w:pPr>
        <w:pStyle w:val="43"/>
        <w:spacing w:line="500" w:lineRule="exact"/>
        <w:ind w:firstLine="562"/>
        <w:rPr>
          <w:rFonts w:hint="eastAsia" w:ascii="仿宋" w:hAnsi="仿宋" w:eastAsia="仿宋" w:cs="仿宋"/>
          <w:sz w:val="28"/>
          <w:szCs w:val="28"/>
        </w:rPr>
      </w:pPr>
      <w:r>
        <w:rPr>
          <w:rFonts w:hint="eastAsia" w:ascii="仿宋" w:hAnsi="仿宋" w:eastAsia="仿宋" w:cs="仿宋"/>
          <w:b/>
          <w:bCs/>
          <w:sz w:val="28"/>
          <w:szCs w:val="28"/>
        </w:rPr>
        <w:t>（二）</w:t>
      </w:r>
      <w:r>
        <w:rPr>
          <w:rFonts w:hint="eastAsia" w:ascii="仿宋" w:hAnsi="仿宋" w:eastAsia="仿宋" w:cs="仿宋"/>
          <w:b/>
          <w:bCs/>
          <w:color w:val="000000"/>
          <w:sz w:val="28"/>
          <w:szCs w:val="28"/>
        </w:rPr>
        <w:t>采购项目要求的特殊资格性条件：</w:t>
      </w:r>
      <w:r>
        <w:rPr>
          <w:rFonts w:hint="eastAsia" w:ascii="仿宋" w:hAnsi="仿宋" w:eastAsia="仿宋" w:cs="仿宋"/>
          <w:sz w:val="28"/>
          <w:szCs w:val="28"/>
        </w:rPr>
        <w:t>1.若谈判产品为医疗器械的，谈判产品须符合《医疗器械监督管理条例》等国家相关法律法规要求：</w:t>
      </w:r>
    </w:p>
    <w:p w14:paraId="1D8AF10A">
      <w:pPr>
        <w:pStyle w:val="43"/>
        <w:spacing w:line="500" w:lineRule="exact"/>
        <w:ind w:firstLine="700" w:firstLineChars="250"/>
        <w:rPr>
          <w:rFonts w:hint="eastAsia" w:ascii="仿宋" w:hAnsi="仿宋" w:eastAsia="仿宋" w:cs="仿宋"/>
          <w:sz w:val="28"/>
          <w:szCs w:val="28"/>
        </w:rPr>
      </w:pPr>
      <w:r>
        <w:rPr>
          <w:rFonts w:hint="eastAsia" w:ascii="仿宋" w:hAnsi="仿宋" w:eastAsia="仿宋" w:cs="仿宋"/>
          <w:sz w:val="28"/>
          <w:szCs w:val="28"/>
        </w:rPr>
        <w:t>1.1供应商提供《中华人民共和国医疗器械注册证》及其附件或《第一类医疗器械备案凭证》；</w:t>
      </w:r>
    </w:p>
    <w:p w14:paraId="40D05A13">
      <w:pPr>
        <w:pStyle w:val="43"/>
        <w:spacing w:line="500" w:lineRule="exact"/>
        <w:ind w:firstLine="700" w:firstLineChars="250"/>
        <w:rPr>
          <w:rFonts w:hint="eastAsia" w:ascii="仿宋" w:hAnsi="仿宋" w:eastAsia="仿宋" w:cs="仿宋"/>
          <w:sz w:val="28"/>
          <w:szCs w:val="28"/>
        </w:rPr>
      </w:pPr>
      <w:r>
        <w:rPr>
          <w:rFonts w:hint="eastAsia" w:ascii="仿宋" w:hAnsi="仿宋" w:eastAsia="仿宋" w:cs="仿宋"/>
          <w:sz w:val="28"/>
          <w:szCs w:val="28"/>
        </w:rPr>
        <w:t>1.2提供产品制造商《医疗器械生产企业许可证》或《第一类医疗器械生产备案凭证》；（适用于产品制造商参与谈判）</w:t>
      </w:r>
    </w:p>
    <w:p w14:paraId="2A37B29F">
      <w:pPr>
        <w:pStyle w:val="43"/>
        <w:spacing w:line="500" w:lineRule="exact"/>
        <w:ind w:firstLine="700" w:firstLineChars="250"/>
        <w:rPr>
          <w:rFonts w:hint="eastAsia" w:ascii="仿宋" w:hAnsi="仿宋" w:eastAsia="仿宋" w:cs="仿宋"/>
          <w:sz w:val="28"/>
          <w:szCs w:val="28"/>
        </w:rPr>
      </w:pPr>
      <w:r>
        <w:rPr>
          <w:rFonts w:hint="eastAsia" w:ascii="仿宋" w:hAnsi="仿宋" w:eastAsia="仿宋" w:cs="仿宋"/>
          <w:sz w:val="28"/>
          <w:szCs w:val="28"/>
        </w:rPr>
        <w:t>1.3提供医疗器械经营证明；（经营第一类医疗器械不提供任何证明，经营第二类医疗器械提供备案证明或经营许可证明，经营第三类医疗器械提供经营许可证明）。（适用于经销商或产品代理商参与谈判）。</w:t>
      </w:r>
    </w:p>
    <w:p w14:paraId="4DAB9624">
      <w:pPr>
        <w:spacing w:line="500" w:lineRule="exact"/>
        <w:rPr>
          <w:rFonts w:hint="eastAsia" w:ascii="仿宋" w:hAnsi="仿宋" w:eastAsia="仿宋" w:cs="仿宋"/>
          <w:sz w:val="28"/>
          <w:szCs w:val="28"/>
        </w:rPr>
      </w:pPr>
      <w:r>
        <w:rPr>
          <w:rFonts w:hint="eastAsia" w:ascii="仿宋" w:hAnsi="仿宋" w:eastAsia="仿宋" w:cs="仿宋"/>
          <w:color w:val="FF0000"/>
          <w:sz w:val="28"/>
          <w:szCs w:val="28"/>
        </w:rPr>
        <w:t xml:space="preserve">  </w:t>
      </w:r>
      <w:r>
        <w:rPr>
          <w:rFonts w:hint="eastAsia" w:ascii="仿宋" w:hAnsi="仿宋" w:eastAsia="仿宋" w:cs="仿宋"/>
          <w:b/>
          <w:bCs/>
          <w:color w:val="000000"/>
          <w:sz w:val="28"/>
          <w:szCs w:val="28"/>
        </w:rPr>
        <w:t>（三）</w:t>
      </w:r>
      <w:r>
        <w:rPr>
          <w:rFonts w:hint="eastAsia" w:ascii="仿宋" w:hAnsi="仿宋" w:eastAsia="仿宋" w:cs="仿宋"/>
          <w:sz w:val="28"/>
          <w:szCs w:val="28"/>
        </w:rPr>
        <w:t>本项目不接受联合体投标。</w:t>
      </w:r>
    </w:p>
    <w:p w14:paraId="1354F5CF">
      <w:pPr>
        <w:spacing w:line="5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六、谈判文件发售（报名）时间、地点：</w:t>
      </w:r>
    </w:p>
    <w:p w14:paraId="60A4C4C8">
      <w:pPr>
        <w:pStyle w:val="43"/>
        <w:spacing w:line="500" w:lineRule="exact"/>
        <w:ind w:firstLine="700" w:firstLineChars="250"/>
        <w:rPr>
          <w:rFonts w:ascii="仿宋" w:hAnsi="仿宋" w:eastAsia="仿宋" w:cs="仿宋"/>
          <w:sz w:val="28"/>
          <w:szCs w:val="28"/>
        </w:rPr>
      </w:pPr>
      <w:r>
        <w:rPr>
          <w:rFonts w:hint="eastAsia" w:ascii="仿宋" w:hAnsi="仿宋" w:eastAsia="仿宋" w:cs="仿宋"/>
          <w:sz w:val="28"/>
          <w:szCs w:val="28"/>
        </w:rPr>
        <w:t>本次谈判文件由供应商自行在本公告附件中下载，不单独发售谈判文件。不设报名程序。</w:t>
      </w:r>
    </w:p>
    <w:p w14:paraId="45887356">
      <w:pPr>
        <w:pStyle w:val="43"/>
        <w:spacing w:line="500" w:lineRule="exact"/>
        <w:ind w:firstLine="562"/>
        <w:rPr>
          <w:rFonts w:hint="eastAsia" w:ascii="仿宋" w:hAnsi="仿宋" w:eastAsia="仿宋" w:cs="仿宋"/>
          <w:sz w:val="28"/>
          <w:szCs w:val="28"/>
        </w:rPr>
      </w:pPr>
      <w:r>
        <w:rPr>
          <w:rFonts w:hint="eastAsia" w:ascii="仿宋" w:hAnsi="仿宋" w:eastAsia="仿宋" w:cs="华文仿宋"/>
          <w:b/>
          <w:bCs/>
          <w:color w:val="333333"/>
          <w:sz w:val="28"/>
          <w:szCs w:val="28"/>
        </w:rPr>
        <w:t>七、响应文件递交截止时间和采购活动开始时间</w:t>
      </w:r>
      <w:r>
        <w:rPr>
          <w:rFonts w:hint="eastAsia" w:ascii="仿宋" w:hAnsi="仿宋" w:eastAsia="仿宋" w:cs="华文仿宋"/>
          <w:color w:val="333333"/>
          <w:sz w:val="28"/>
          <w:szCs w:val="28"/>
        </w:rPr>
        <w:t>：</w:t>
      </w:r>
      <w:r>
        <w:rPr>
          <w:rFonts w:hint="eastAsia" w:ascii="仿宋" w:hAnsi="仿宋" w:eastAsia="仿宋" w:cs="华文仿宋"/>
          <w:sz w:val="28"/>
          <w:szCs w:val="28"/>
        </w:rPr>
        <w:t>2026年8月7日10点（北京时间）</w:t>
      </w:r>
      <w:r>
        <w:rPr>
          <w:rFonts w:hint="eastAsia" w:ascii="仿宋" w:hAnsi="仿宋" w:eastAsia="仿宋" w:cs="华文仿宋"/>
          <w:color w:val="333333"/>
          <w:sz w:val="28"/>
          <w:szCs w:val="28"/>
        </w:rPr>
        <w:t>；</w:t>
      </w:r>
      <w:r>
        <w:rPr>
          <w:rFonts w:hint="eastAsia" w:ascii="仿宋" w:hAnsi="仿宋" w:eastAsia="仿宋" w:cs="仿宋"/>
          <w:sz w:val="28"/>
          <w:szCs w:val="28"/>
        </w:rPr>
        <w:t>同时递交营业执照、法定代表人身份证明及身份证复印件（供应商代表是法定代表人）或法定代表人身份证明、法定代表人授权委托书原件及两人身份证复印件（供应商代表为非法定代表人），均需加盖鲜章。</w:t>
      </w:r>
    </w:p>
    <w:p w14:paraId="1F074681">
      <w:pPr>
        <w:pStyle w:val="43"/>
        <w:spacing w:line="500" w:lineRule="exact"/>
        <w:ind w:firstLine="700" w:firstLineChars="250"/>
        <w:rPr>
          <w:rFonts w:hint="eastAsia" w:ascii="仿宋" w:hAnsi="仿宋" w:eastAsia="仿宋" w:cs="仿宋"/>
          <w:sz w:val="28"/>
          <w:szCs w:val="28"/>
        </w:rPr>
      </w:pPr>
      <w:r>
        <w:rPr>
          <w:rFonts w:hint="eastAsia" w:ascii="仿宋" w:hAnsi="仿宋" w:eastAsia="仿宋" w:cs="仿宋"/>
          <w:sz w:val="28"/>
          <w:szCs w:val="28"/>
        </w:rPr>
        <w:t>逾期送达的响应文件恕不接收，本次谈判不接受邮寄的响应文件。</w:t>
      </w:r>
    </w:p>
    <w:p w14:paraId="5B80E6C5">
      <w:pPr>
        <w:pStyle w:val="14"/>
        <w:spacing w:before="0" w:beforeAutospacing="0" w:after="0" w:afterAutospacing="0" w:line="500" w:lineRule="exact"/>
        <w:ind w:firstLine="562" w:firstLineChars="200"/>
        <w:rPr>
          <w:rFonts w:hint="eastAsia" w:ascii="仿宋" w:hAnsi="仿宋" w:eastAsia="仿宋" w:cs="华文仿宋"/>
          <w:color w:val="333333"/>
          <w:sz w:val="28"/>
          <w:szCs w:val="28"/>
        </w:rPr>
      </w:pPr>
      <w:r>
        <w:rPr>
          <w:rFonts w:hint="eastAsia" w:ascii="仿宋" w:hAnsi="仿宋" w:eastAsia="仿宋" w:cs="华文仿宋"/>
          <w:b/>
          <w:bCs/>
          <w:color w:val="333333"/>
          <w:sz w:val="28"/>
          <w:szCs w:val="28"/>
        </w:rPr>
        <w:t>八、谈判地点</w:t>
      </w:r>
      <w:r>
        <w:rPr>
          <w:rFonts w:hint="eastAsia" w:ascii="仿宋" w:hAnsi="仿宋" w:eastAsia="仿宋" w:cs="华文仿宋"/>
          <w:color w:val="333333"/>
          <w:sz w:val="28"/>
          <w:szCs w:val="28"/>
        </w:rPr>
        <w:t>：</w:t>
      </w:r>
      <w:r>
        <w:rPr>
          <w:rFonts w:hint="eastAsia" w:ascii="仿宋" w:hAnsi="仿宋" w:eastAsia="仿宋" w:cs="仿宋"/>
          <w:kern w:val="2"/>
          <w:sz w:val="28"/>
          <w:szCs w:val="28"/>
        </w:rPr>
        <w:t>剑阁县中医医院普安院区行政楼五楼会议室。</w:t>
      </w:r>
    </w:p>
    <w:p w14:paraId="17DEA2B1">
      <w:pPr>
        <w:pStyle w:val="14"/>
        <w:spacing w:before="0" w:beforeAutospacing="0" w:after="0" w:afterAutospacing="0" w:line="500" w:lineRule="exact"/>
        <w:ind w:firstLine="562" w:firstLineChars="200"/>
        <w:rPr>
          <w:rFonts w:hint="eastAsia" w:ascii="仿宋" w:hAnsi="仿宋" w:eastAsia="仿宋" w:cs="华文仿宋"/>
          <w:color w:val="333333"/>
          <w:sz w:val="28"/>
          <w:szCs w:val="28"/>
        </w:rPr>
      </w:pPr>
      <w:r>
        <w:rPr>
          <w:rFonts w:hint="eastAsia" w:ascii="仿宋" w:hAnsi="仿宋" w:eastAsia="仿宋" w:cs="华文仿宋"/>
          <w:b/>
          <w:bCs/>
          <w:color w:val="333333"/>
          <w:sz w:val="28"/>
          <w:szCs w:val="28"/>
        </w:rPr>
        <w:t>九、</w:t>
      </w:r>
      <w:r>
        <w:rPr>
          <w:rFonts w:hint="eastAsia" w:ascii="仿宋" w:hAnsi="仿宋" w:eastAsia="仿宋" w:cs="仿宋"/>
          <w:kern w:val="2"/>
          <w:sz w:val="28"/>
          <w:szCs w:val="28"/>
        </w:rPr>
        <w:t>本谈判邀请在剑阁县中医医院官网（https://www.jgxzyy.cn/）上以公告形式发布。</w:t>
      </w:r>
    </w:p>
    <w:p w14:paraId="239AF75A">
      <w:pPr>
        <w:pStyle w:val="14"/>
        <w:spacing w:before="0" w:beforeAutospacing="0" w:after="0" w:afterAutospacing="0" w:line="500" w:lineRule="exact"/>
        <w:ind w:firstLine="562" w:firstLineChars="200"/>
        <w:rPr>
          <w:rFonts w:hint="eastAsia" w:ascii="仿宋" w:hAnsi="仿宋" w:eastAsia="仿宋" w:cs="华文仿宋"/>
          <w:b/>
          <w:bCs/>
          <w:color w:val="333333"/>
          <w:sz w:val="28"/>
          <w:szCs w:val="28"/>
        </w:rPr>
      </w:pPr>
      <w:r>
        <w:rPr>
          <w:rFonts w:hint="eastAsia" w:ascii="仿宋" w:hAnsi="仿宋" w:eastAsia="仿宋" w:cs="华文仿宋"/>
          <w:b/>
          <w:bCs/>
          <w:color w:val="333333"/>
          <w:sz w:val="28"/>
          <w:szCs w:val="28"/>
        </w:rPr>
        <w:t>十、联系方式：</w:t>
      </w:r>
    </w:p>
    <w:p w14:paraId="56EC5B0B">
      <w:pPr>
        <w:pStyle w:val="14"/>
        <w:spacing w:before="0" w:beforeAutospacing="0" w:after="0" w:afterAutospacing="0" w:line="500" w:lineRule="exact"/>
        <w:ind w:firstLine="560" w:firstLineChars="200"/>
        <w:rPr>
          <w:rFonts w:hint="eastAsia" w:ascii="仿宋" w:hAnsi="仿宋" w:eastAsia="仿宋" w:cs="仿宋"/>
          <w:kern w:val="2"/>
          <w:sz w:val="28"/>
          <w:szCs w:val="28"/>
        </w:rPr>
      </w:pPr>
      <w:r>
        <w:rPr>
          <w:rFonts w:hint="eastAsia" w:ascii="仿宋" w:hAnsi="仿宋" w:eastAsia="仿宋" w:cs="仿宋"/>
          <w:kern w:val="2"/>
          <w:sz w:val="28"/>
          <w:szCs w:val="28"/>
        </w:rPr>
        <w:t>采 购 人：剑阁县中医医院</w:t>
      </w:r>
    </w:p>
    <w:p w14:paraId="2DD7EA81">
      <w:pPr>
        <w:pStyle w:val="14"/>
        <w:spacing w:before="0" w:beforeAutospacing="0" w:after="0" w:afterAutospacing="0" w:line="500" w:lineRule="exact"/>
        <w:ind w:firstLine="560" w:firstLineChars="200"/>
        <w:rPr>
          <w:rFonts w:ascii="仿宋" w:hAnsi="仿宋" w:eastAsia="仿宋" w:cs="仿宋"/>
          <w:kern w:val="2"/>
          <w:sz w:val="28"/>
          <w:szCs w:val="28"/>
        </w:rPr>
      </w:pPr>
      <w:r>
        <w:rPr>
          <w:rFonts w:hint="eastAsia" w:ascii="仿宋" w:hAnsi="仿宋" w:eastAsia="仿宋" w:cs="仿宋"/>
          <w:kern w:val="2"/>
          <w:sz w:val="28"/>
          <w:szCs w:val="28"/>
        </w:rPr>
        <w:t>地     址：剑阁县普安镇闻溪路6号</w:t>
      </w:r>
    </w:p>
    <w:p w14:paraId="70A784B7">
      <w:pPr>
        <w:pStyle w:val="14"/>
        <w:spacing w:before="0" w:beforeAutospacing="0" w:after="0" w:afterAutospacing="0" w:line="500" w:lineRule="exact"/>
        <w:ind w:firstLine="560" w:firstLineChars="200"/>
        <w:rPr>
          <w:rFonts w:ascii="仿宋" w:hAnsi="仿宋" w:eastAsia="仿宋" w:cs="仿宋"/>
          <w:kern w:val="2"/>
          <w:sz w:val="28"/>
          <w:szCs w:val="28"/>
        </w:rPr>
      </w:pPr>
      <w:r>
        <w:rPr>
          <w:rFonts w:hint="eastAsia" w:ascii="仿宋" w:hAnsi="仿宋" w:eastAsia="仿宋" w:cs="仿宋"/>
          <w:kern w:val="2"/>
          <w:sz w:val="28"/>
          <w:szCs w:val="28"/>
        </w:rPr>
        <w:t xml:space="preserve">联 系 人：王先生 </w:t>
      </w:r>
    </w:p>
    <w:p w14:paraId="38D7840C">
      <w:pPr>
        <w:pStyle w:val="14"/>
        <w:spacing w:before="0" w:beforeAutospacing="0" w:after="0" w:afterAutospacing="0" w:line="500" w:lineRule="exact"/>
        <w:ind w:firstLine="560" w:firstLineChars="200"/>
        <w:rPr>
          <w:rFonts w:hint="eastAsia" w:ascii="仿宋" w:hAnsi="仿宋" w:eastAsia="仿宋" w:cs="仿宋"/>
          <w:kern w:val="2"/>
          <w:sz w:val="28"/>
          <w:szCs w:val="28"/>
        </w:rPr>
      </w:pPr>
      <w:r>
        <w:rPr>
          <w:rFonts w:hint="eastAsia" w:ascii="仿宋" w:hAnsi="仿宋" w:eastAsia="仿宋" w:cs="仿宋"/>
          <w:kern w:val="2"/>
          <w:sz w:val="28"/>
          <w:szCs w:val="28"/>
        </w:rPr>
        <w:t>联系电话：0839-6620193        </w:t>
      </w:r>
    </w:p>
    <w:p w14:paraId="34E73B49">
      <w:pPr>
        <w:pStyle w:val="14"/>
        <w:spacing w:before="0" w:beforeAutospacing="0" w:after="0" w:afterAutospacing="0" w:line="500" w:lineRule="exact"/>
        <w:ind w:firstLine="560" w:firstLineChars="200"/>
        <w:rPr>
          <w:rFonts w:hint="eastAsia" w:ascii="仿宋" w:hAnsi="仿宋" w:eastAsia="仿宋" w:cs="仿宋"/>
          <w:kern w:val="2"/>
          <w:sz w:val="28"/>
          <w:szCs w:val="28"/>
        </w:rPr>
      </w:pPr>
      <w:r>
        <w:rPr>
          <w:rFonts w:hint="eastAsia" w:ascii="仿宋" w:hAnsi="仿宋" w:eastAsia="仿宋" w:cs="仿宋"/>
          <w:kern w:val="2"/>
          <w:sz w:val="28"/>
          <w:szCs w:val="28"/>
        </w:rPr>
        <w:t>监督电话：0839-6622615</w:t>
      </w:r>
    </w:p>
    <w:p w14:paraId="1FCD6DE5">
      <w:pPr>
        <w:pStyle w:val="14"/>
        <w:spacing w:before="0" w:beforeAutospacing="0" w:after="0" w:afterAutospacing="0" w:line="500" w:lineRule="exact"/>
        <w:rPr>
          <w:rFonts w:hint="eastAsia" w:ascii="仿宋" w:hAnsi="仿宋" w:eastAsia="仿宋" w:cs="仿宋"/>
          <w:kern w:val="2"/>
          <w:sz w:val="28"/>
          <w:szCs w:val="28"/>
        </w:rPr>
      </w:pPr>
    </w:p>
    <w:p w14:paraId="78A010C9">
      <w:pPr>
        <w:pStyle w:val="14"/>
        <w:spacing w:before="0" w:beforeAutospacing="0" w:after="0" w:afterAutospacing="0" w:line="500" w:lineRule="exact"/>
        <w:rPr>
          <w:rFonts w:hint="eastAsia" w:ascii="仿宋" w:hAnsi="仿宋" w:eastAsia="仿宋" w:cs="仿宋"/>
          <w:kern w:val="2"/>
          <w:sz w:val="28"/>
          <w:szCs w:val="28"/>
        </w:rPr>
      </w:pPr>
      <w:r>
        <w:rPr>
          <w:rFonts w:hint="eastAsia" w:ascii="仿宋" w:hAnsi="仿宋" w:eastAsia="仿宋" w:cs="仿宋"/>
          <w:kern w:val="2"/>
          <w:sz w:val="28"/>
          <w:szCs w:val="28"/>
        </w:rPr>
        <w:t xml:space="preserve">                                       剑阁县中医医院</w:t>
      </w:r>
    </w:p>
    <w:p w14:paraId="2C8F11D9">
      <w:pPr>
        <w:pStyle w:val="14"/>
        <w:spacing w:before="0" w:beforeAutospacing="0" w:after="0" w:afterAutospacing="0" w:line="500" w:lineRule="exact"/>
        <w:rPr>
          <w:rFonts w:hint="eastAsia" w:ascii="仿宋" w:hAnsi="仿宋" w:eastAsia="仿宋" w:cs="仿宋"/>
          <w:kern w:val="2"/>
          <w:sz w:val="28"/>
          <w:szCs w:val="28"/>
        </w:rPr>
      </w:pPr>
      <w:r>
        <w:rPr>
          <w:rFonts w:hint="eastAsia" w:ascii="仿宋" w:hAnsi="仿宋" w:eastAsia="仿宋" w:cs="仿宋"/>
          <w:kern w:val="2"/>
          <w:sz w:val="28"/>
          <w:szCs w:val="28"/>
        </w:rPr>
        <w:t>                                       2026年8月3日</w:t>
      </w:r>
    </w:p>
    <w:p w14:paraId="70943D77">
      <w:pPr>
        <w:pStyle w:val="24"/>
        <w:rPr>
          <w:rFonts w:hint="eastAsia"/>
        </w:rPr>
      </w:pPr>
    </w:p>
    <w:p w14:paraId="525A4594">
      <w:pPr>
        <w:pStyle w:val="24"/>
        <w:rPr>
          <w:rFonts w:hint="eastAsia"/>
        </w:rPr>
      </w:pPr>
    </w:p>
    <w:p w14:paraId="30F4D57D">
      <w:pPr>
        <w:widowControl/>
        <w:ind w:right="480"/>
        <w:jc w:val="center"/>
        <w:rPr>
          <w:rFonts w:hint="eastAsia" w:ascii="仿宋" w:hAnsi="仿宋" w:eastAsia="仿宋" w:cs="仿宋"/>
          <w:b/>
          <w:sz w:val="36"/>
          <w:szCs w:val="36"/>
        </w:rPr>
      </w:pPr>
    </w:p>
    <w:p w14:paraId="651905A8">
      <w:pPr>
        <w:widowControl/>
        <w:ind w:right="480"/>
        <w:jc w:val="center"/>
        <w:rPr>
          <w:rFonts w:hint="eastAsia" w:ascii="仿宋" w:hAnsi="仿宋" w:eastAsia="仿宋" w:cs="仿宋"/>
          <w:b/>
          <w:sz w:val="36"/>
          <w:szCs w:val="36"/>
        </w:rPr>
      </w:pPr>
      <w:r>
        <w:rPr>
          <w:rFonts w:hint="eastAsia" w:ascii="仿宋" w:hAnsi="仿宋" w:eastAsia="仿宋" w:cs="仿宋"/>
          <w:b/>
          <w:sz w:val="36"/>
          <w:szCs w:val="36"/>
        </w:rPr>
        <w:t>第二章 采购货物规格参数、商务和其他要求</w:t>
      </w:r>
    </w:p>
    <w:p w14:paraId="1539C582">
      <w:pPr>
        <w:pStyle w:val="2"/>
        <w:spacing w:before="120" w:line="240" w:lineRule="auto"/>
        <w:rPr>
          <w:rFonts w:hint="eastAsia" w:ascii="华文仿宋" w:hAnsi="华文仿宋" w:eastAsia="华文仿宋" w:cs="华文仿宋"/>
          <w:sz w:val="36"/>
          <w:szCs w:val="36"/>
        </w:rPr>
      </w:pPr>
      <w:r>
        <w:rPr>
          <w:rFonts w:hint="eastAsia" w:ascii="华文仿宋" w:hAnsi="华文仿宋" w:eastAsia="华文仿宋" w:cs="华文仿宋"/>
          <w:sz w:val="36"/>
          <w:szCs w:val="36"/>
        </w:rPr>
        <w:t>一、货物名称及参数（</w:t>
      </w:r>
      <w:r>
        <w:rPr>
          <w:rFonts w:hint="eastAsia" w:ascii="仿宋" w:hAnsi="仿宋" w:eastAsia="仿宋" w:cs="仿宋"/>
          <w:sz w:val="28"/>
          <w:szCs w:val="28"/>
        </w:rPr>
        <w:t>标注★项为实质性要求</w:t>
      </w:r>
      <w:r>
        <w:rPr>
          <w:rFonts w:hint="eastAsia" w:ascii="华文仿宋" w:hAnsi="华文仿宋" w:eastAsia="华文仿宋" w:cs="华文仿宋"/>
          <w:sz w:val="36"/>
          <w:szCs w:val="36"/>
        </w:rPr>
        <w:t>）</w:t>
      </w:r>
    </w:p>
    <w:p w14:paraId="52BFA1D6">
      <w:pPr>
        <w:jc w:val="center"/>
        <w:rPr>
          <w:rFonts w:hint="eastAsia" w:ascii="宋体" w:hAnsi="宋体"/>
          <w:color w:val="000000"/>
          <w:sz w:val="28"/>
          <w:szCs w:val="28"/>
        </w:rPr>
      </w:pPr>
      <w:r>
        <w:rPr>
          <w:rFonts w:hint="eastAsia" w:ascii="宋体" w:hAnsi="宋体" w:cs="宋体"/>
          <w:b/>
          <w:bCs/>
          <w:sz w:val="28"/>
          <w:szCs w:val="28"/>
        </w:rPr>
        <w:t>病人监护仪</w:t>
      </w:r>
      <w:r>
        <w:rPr>
          <w:rFonts w:hint="eastAsia" w:ascii="宋体" w:hAnsi="宋体"/>
          <w:b/>
          <w:color w:val="000000"/>
          <w:sz w:val="28"/>
          <w:szCs w:val="28"/>
        </w:rPr>
        <w:t>技术参数</w:t>
      </w:r>
    </w:p>
    <w:p w14:paraId="7DF862A3">
      <w:pPr>
        <w:spacing w:line="276" w:lineRule="auto"/>
        <w:rPr>
          <w:rFonts w:hint="eastAsia" w:ascii="宋体" w:hAnsi="宋体"/>
          <w:color w:val="000000"/>
          <w:szCs w:val="21"/>
        </w:rPr>
      </w:pPr>
      <w:r>
        <w:rPr>
          <w:rFonts w:hint="eastAsia" w:ascii="宋体" w:hAnsi="宋体"/>
          <w:color w:val="000000"/>
          <w:szCs w:val="21"/>
        </w:rPr>
        <w:t>一、监护仪结构</w:t>
      </w:r>
    </w:p>
    <w:p w14:paraId="7F2969F2">
      <w:pPr>
        <w:spacing w:line="276" w:lineRule="auto"/>
        <w:rPr>
          <w:rFonts w:hint="eastAsia" w:ascii="宋体" w:hAnsi="宋体"/>
          <w:color w:val="000000"/>
          <w:szCs w:val="21"/>
        </w:rPr>
      </w:pPr>
      <w:r>
        <w:rPr>
          <w:rFonts w:hint="eastAsia" w:ascii="宋体" w:hAnsi="宋体"/>
          <w:color w:val="000000"/>
          <w:szCs w:val="21"/>
        </w:rPr>
        <w:t>★</w:t>
      </w:r>
      <w:r>
        <w:rPr>
          <w:rFonts w:hint="eastAsia" w:ascii="宋体" w:hAnsi="宋体" w:cs="宋体"/>
          <w:color w:val="000000"/>
          <w:kern w:val="0"/>
          <w:szCs w:val="21"/>
        </w:rPr>
        <w:t>1、</w:t>
      </w:r>
      <w:r>
        <w:rPr>
          <w:rFonts w:hint="eastAsia" w:ascii="宋体" w:hAnsi="宋体"/>
          <w:color w:val="000000"/>
          <w:szCs w:val="21"/>
        </w:rPr>
        <w:t>模块化插件式床边监护仪，插件槽位≥4个，心电、血氧、血压基础生命体征监测模块，可在任意槽位间自由插拔。</w:t>
      </w:r>
    </w:p>
    <w:p w14:paraId="0BD02329">
      <w:pPr>
        <w:spacing w:line="276" w:lineRule="auto"/>
        <w:rPr>
          <w:rFonts w:hint="eastAsia" w:ascii="宋体" w:hAnsi="宋体"/>
          <w:color w:val="000000"/>
          <w:szCs w:val="21"/>
        </w:rPr>
      </w:pPr>
      <w:r>
        <w:rPr>
          <w:rFonts w:hint="eastAsia" w:ascii="宋体" w:hAnsi="宋体"/>
          <w:color w:val="000000"/>
          <w:szCs w:val="21"/>
        </w:rPr>
        <w:t>★2、≥15</w:t>
      </w:r>
      <w:r>
        <w:rPr>
          <w:rFonts w:ascii="宋体" w:hAnsi="宋体"/>
          <w:color w:val="000000"/>
          <w:szCs w:val="21"/>
        </w:rPr>
        <w:t>英寸彩色电容触摸屏，分辨率≥1920</w:t>
      </w:r>
      <w:r>
        <w:rPr>
          <w:rFonts w:hint="eastAsia" w:ascii="宋体" w:hAnsi="宋体"/>
          <w:color w:val="000000"/>
          <w:szCs w:val="21"/>
        </w:rPr>
        <w:t>×1</w:t>
      </w:r>
      <w:r>
        <w:rPr>
          <w:rFonts w:ascii="宋体" w:hAnsi="宋体"/>
          <w:color w:val="000000"/>
          <w:szCs w:val="21"/>
        </w:rPr>
        <w:t xml:space="preserve">080像素 </w:t>
      </w:r>
      <w:r>
        <w:rPr>
          <w:rFonts w:hint="eastAsia" w:ascii="宋体" w:hAnsi="宋体"/>
          <w:color w:val="000000"/>
          <w:szCs w:val="21"/>
        </w:rPr>
        <w:t>。</w:t>
      </w:r>
    </w:p>
    <w:p w14:paraId="567217F2">
      <w:pPr>
        <w:spacing w:line="276" w:lineRule="auto"/>
        <w:rPr>
          <w:rFonts w:hint="eastAsia" w:ascii="宋体" w:hAnsi="宋体"/>
          <w:color w:val="000000"/>
          <w:szCs w:val="21"/>
        </w:rPr>
      </w:pPr>
      <w:r>
        <w:rPr>
          <w:rFonts w:hint="eastAsia" w:ascii="宋体" w:hAnsi="宋体"/>
          <w:color w:val="000000"/>
          <w:szCs w:val="21"/>
        </w:rPr>
        <w:t>3、监护仪主机工作温度环境范围：</w:t>
      </w:r>
      <w:r>
        <w:rPr>
          <w:rFonts w:ascii="宋体" w:hAnsi="宋体"/>
          <w:color w:val="000000"/>
          <w:szCs w:val="21"/>
        </w:rPr>
        <w:t>0</w:t>
      </w:r>
      <w:r>
        <w:rPr>
          <w:rFonts w:hint="eastAsia" w:ascii="宋体" w:hAnsi="宋体"/>
          <w:color w:val="000000"/>
          <w:szCs w:val="21"/>
        </w:rPr>
        <w:t>～</w:t>
      </w:r>
      <w:r>
        <w:rPr>
          <w:rFonts w:ascii="宋体" w:hAnsi="宋体"/>
          <w:color w:val="000000"/>
          <w:szCs w:val="21"/>
        </w:rPr>
        <w:t>40°C，提供说明书证明材料</w:t>
      </w:r>
      <w:r>
        <w:rPr>
          <w:rFonts w:hint="eastAsia" w:ascii="宋体" w:hAnsi="宋体"/>
          <w:color w:val="000000"/>
          <w:szCs w:val="21"/>
        </w:rPr>
        <w:t>。</w:t>
      </w:r>
    </w:p>
    <w:p w14:paraId="1EA19A0D">
      <w:pPr>
        <w:spacing w:line="276" w:lineRule="auto"/>
        <w:rPr>
          <w:rFonts w:hint="eastAsia" w:ascii="宋体" w:hAnsi="宋体"/>
          <w:color w:val="000000"/>
          <w:szCs w:val="21"/>
        </w:rPr>
      </w:pPr>
      <w:r>
        <w:rPr>
          <w:rFonts w:hint="eastAsia" w:ascii="宋体" w:hAnsi="宋体"/>
          <w:color w:val="000000"/>
          <w:szCs w:val="21"/>
        </w:rPr>
        <w:t>★4、</w:t>
      </w:r>
      <w:r>
        <w:rPr>
          <w:rFonts w:ascii="宋体" w:hAnsi="宋体"/>
          <w:color w:val="000000"/>
          <w:szCs w:val="21"/>
        </w:rPr>
        <w:t>监护仪</w:t>
      </w:r>
      <w:r>
        <w:rPr>
          <w:rFonts w:hint="eastAsia" w:ascii="宋体" w:hAnsi="宋体"/>
          <w:color w:val="000000"/>
          <w:szCs w:val="21"/>
        </w:rPr>
        <w:t>主机</w:t>
      </w:r>
      <w:r>
        <w:rPr>
          <w:rFonts w:ascii="宋体" w:hAnsi="宋体"/>
          <w:color w:val="000000"/>
          <w:szCs w:val="21"/>
        </w:rPr>
        <w:t>清洁消毒维护支持的消毒剂≥1</w:t>
      </w:r>
      <w:r>
        <w:rPr>
          <w:rFonts w:hint="eastAsia" w:ascii="宋体" w:hAnsi="宋体"/>
          <w:color w:val="000000"/>
          <w:szCs w:val="21"/>
        </w:rPr>
        <w:t>0</w:t>
      </w:r>
      <w:r>
        <w:rPr>
          <w:rFonts w:ascii="宋体" w:hAnsi="宋体"/>
          <w:color w:val="000000"/>
          <w:szCs w:val="21"/>
        </w:rPr>
        <w:t>种，在厂家手册中清晰列举消毒剂的种类</w:t>
      </w:r>
      <w:r>
        <w:rPr>
          <w:rFonts w:hint="eastAsia" w:ascii="宋体" w:hAnsi="宋体"/>
          <w:color w:val="000000"/>
          <w:szCs w:val="21"/>
        </w:rPr>
        <w:t>。</w:t>
      </w:r>
    </w:p>
    <w:p w14:paraId="06BEB80F">
      <w:pPr>
        <w:spacing w:line="276" w:lineRule="auto"/>
        <w:rPr>
          <w:rFonts w:hint="eastAsia" w:ascii="宋体" w:hAnsi="宋体"/>
          <w:color w:val="000000"/>
          <w:szCs w:val="21"/>
        </w:rPr>
      </w:pPr>
      <w:r>
        <w:rPr>
          <w:rFonts w:hint="eastAsia" w:ascii="宋体" w:hAnsi="宋体"/>
          <w:color w:val="000000"/>
          <w:szCs w:val="21"/>
        </w:rPr>
        <w:t>5、支持通过遥控器输入信息。</w:t>
      </w:r>
    </w:p>
    <w:p w14:paraId="30CCB1A0">
      <w:pPr>
        <w:spacing w:line="276" w:lineRule="auto"/>
        <w:rPr>
          <w:rFonts w:hint="eastAsia" w:ascii="宋体" w:hAnsi="宋体"/>
          <w:color w:val="000000"/>
          <w:szCs w:val="21"/>
        </w:rPr>
      </w:pPr>
      <w:r>
        <w:rPr>
          <w:rFonts w:hint="eastAsia" w:ascii="宋体" w:hAnsi="宋体"/>
          <w:color w:val="000000"/>
          <w:szCs w:val="21"/>
        </w:rPr>
        <w:t>二、监测参数：</w:t>
      </w:r>
    </w:p>
    <w:p w14:paraId="743C9E7C">
      <w:pPr>
        <w:spacing w:line="276" w:lineRule="auto"/>
        <w:rPr>
          <w:rFonts w:hint="eastAsia" w:ascii="宋体" w:hAnsi="宋体"/>
          <w:color w:val="000000"/>
          <w:szCs w:val="21"/>
        </w:rPr>
      </w:pPr>
      <w:r>
        <w:rPr>
          <w:rFonts w:hint="eastAsia" w:ascii="宋体" w:hAnsi="宋体"/>
          <w:color w:val="000000"/>
          <w:szCs w:val="21"/>
        </w:rPr>
        <w:t>★6、基本功能模块支持心电，呼吸，心率，无创血压，血氧饱和度，脉搏，双通道体温和双通道有创血压的同时监测，体温支持耳温枪，连续体温贴等监测。</w:t>
      </w:r>
    </w:p>
    <w:p w14:paraId="47F0D6EB">
      <w:pPr>
        <w:spacing w:line="276" w:lineRule="auto"/>
        <w:rPr>
          <w:rFonts w:hint="eastAsia" w:ascii="宋体" w:hAnsi="宋体"/>
          <w:color w:val="000000"/>
          <w:szCs w:val="21"/>
        </w:rPr>
      </w:pPr>
      <w:r>
        <w:rPr>
          <w:rFonts w:hint="eastAsia" w:ascii="宋体" w:hAnsi="宋体"/>
          <w:color w:val="000000"/>
          <w:szCs w:val="21"/>
        </w:rPr>
        <w:t>★7、支持房颤、室上性心动过速和</w:t>
      </w:r>
      <w:r>
        <w:rPr>
          <w:rFonts w:ascii="宋体" w:hAnsi="宋体"/>
          <w:color w:val="000000"/>
          <w:szCs w:val="21"/>
        </w:rPr>
        <w:t>SVCs/min等室上性心律失常分析</w:t>
      </w:r>
      <w:r>
        <w:rPr>
          <w:rFonts w:hint="eastAsia" w:ascii="宋体" w:hAnsi="宋体"/>
          <w:color w:val="000000"/>
          <w:szCs w:val="21"/>
        </w:rPr>
        <w:t>，标配支持≥20种实时心律失常分析。</w:t>
      </w:r>
      <w:r>
        <w:rPr>
          <w:rFonts w:ascii="宋体" w:hAnsi="宋体"/>
          <w:color w:val="000000"/>
          <w:szCs w:val="21"/>
        </w:rPr>
        <w:t>提供产品说明书证明材料</w:t>
      </w:r>
      <w:r>
        <w:rPr>
          <w:rFonts w:hint="eastAsia" w:ascii="宋体" w:hAnsi="宋体"/>
          <w:color w:val="000000"/>
          <w:szCs w:val="21"/>
        </w:rPr>
        <w:t>。</w:t>
      </w:r>
    </w:p>
    <w:p w14:paraId="709A1A68">
      <w:pPr>
        <w:spacing w:line="276" w:lineRule="auto"/>
        <w:rPr>
          <w:rFonts w:hint="eastAsia" w:ascii="宋体" w:hAnsi="宋体"/>
          <w:color w:val="000000"/>
          <w:szCs w:val="21"/>
        </w:rPr>
      </w:pPr>
      <w:r>
        <w:rPr>
          <w:rFonts w:hint="eastAsia" w:ascii="宋体" w:hAnsi="宋体"/>
          <w:color w:val="000000"/>
          <w:szCs w:val="21"/>
        </w:rPr>
        <w:t>8、</w:t>
      </w:r>
      <w:r>
        <w:rPr>
          <w:rFonts w:ascii="宋体" w:hAnsi="宋体"/>
          <w:color w:val="000000"/>
          <w:szCs w:val="21"/>
        </w:rPr>
        <w:t>心电支持≥4个分析导联实时动态同步分析，并非多个导联波形同屏显示及12导联静息分析，需提供产品界面、说明书证明支持实时分析通道数量</w:t>
      </w:r>
      <w:r>
        <w:rPr>
          <w:rFonts w:hint="eastAsia" w:ascii="宋体" w:hAnsi="宋体"/>
          <w:color w:val="000000"/>
          <w:szCs w:val="21"/>
        </w:rPr>
        <w:t>。</w:t>
      </w:r>
    </w:p>
    <w:p w14:paraId="16FD0566">
      <w:pPr>
        <w:spacing w:line="276" w:lineRule="auto"/>
        <w:rPr>
          <w:rFonts w:hint="eastAsia" w:ascii="宋体" w:hAnsi="宋体"/>
          <w:color w:val="000000"/>
          <w:szCs w:val="21"/>
        </w:rPr>
      </w:pPr>
      <w:r>
        <w:rPr>
          <w:rFonts w:hint="eastAsia" w:ascii="宋体" w:hAnsi="宋体"/>
          <w:color w:val="000000"/>
          <w:szCs w:val="21"/>
        </w:rPr>
        <w:t>9、</w:t>
      </w:r>
      <w:r>
        <w:rPr>
          <w:rFonts w:ascii="宋体" w:hAnsi="宋体"/>
          <w:color w:val="000000"/>
          <w:szCs w:val="21"/>
        </w:rPr>
        <w:t>QT和QTc实时监测参数测量范围：200～800 ms</w:t>
      </w:r>
      <w:r>
        <w:rPr>
          <w:rFonts w:hint="eastAsia" w:ascii="宋体" w:hAnsi="宋体"/>
          <w:color w:val="000000"/>
          <w:szCs w:val="21"/>
        </w:rPr>
        <w:t>。</w:t>
      </w:r>
    </w:p>
    <w:p w14:paraId="2DEB5598">
      <w:pPr>
        <w:spacing w:line="276" w:lineRule="auto"/>
        <w:rPr>
          <w:rFonts w:hint="eastAsia" w:ascii="宋体" w:hAnsi="宋体"/>
          <w:color w:val="000000"/>
          <w:szCs w:val="21"/>
        </w:rPr>
      </w:pPr>
      <w:r>
        <w:rPr>
          <w:rFonts w:hint="eastAsia" w:ascii="宋体" w:hAnsi="宋体"/>
          <w:color w:val="000000"/>
          <w:szCs w:val="21"/>
        </w:rPr>
        <w:t>10、具有心率变异性分析功能。</w:t>
      </w:r>
    </w:p>
    <w:p w14:paraId="3A7C0A3E">
      <w:pPr>
        <w:spacing w:line="276" w:lineRule="auto"/>
        <w:rPr>
          <w:rFonts w:hint="eastAsia" w:ascii="宋体" w:hAnsi="宋体"/>
          <w:color w:val="000000"/>
          <w:szCs w:val="21"/>
        </w:rPr>
      </w:pPr>
      <w:r>
        <w:rPr>
          <w:rFonts w:hint="eastAsia" w:ascii="宋体" w:hAnsi="宋体"/>
          <w:color w:val="000000"/>
          <w:szCs w:val="21"/>
        </w:rPr>
        <w:t>11、支持</w:t>
      </w:r>
      <w:r>
        <w:rPr>
          <w:rFonts w:ascii="宋体" w:hAnsi="宋体"/>
          <w:color w:val="000000"/>
          <w:szCs w:val="21"/>
        </w:rPr>
        <w:t>RR呼吸率测量，测量范围：0～200rpm</w:t>
      </w:r>
      <w:r>
        <w:rPr>
          <w:rFonts w:hint="eastAsia" w:ascii="宋体" w:hAnsi="宋体"/>
          <w:color w:val="000000"/>
          <w:szCs w:val="21"/>
        </w:rPr>
        <w:t>。</w:t>
      </w:r>
    </w:p>
    <w:p w14:paraId="35DAC2F3">
      <w:pPr>
        <w:spacing w:line="276" w:lineRule="auto"/>
        <w:rPr>
          <w:rFonts w:hint="eastAsia" w:ascii="宋体" w:hAnsi="宋体"/>
          <w:color w:val="000000"/>
          <w:szCs w:val="21"/>
        </w:rPr>
      </w:pPr>
      <w:r>
        <w:rPr>
          <w:rFonts w:hint="eastAsia" w:ascii="宋体" w:hAnsi="宋体"/>
          <w:color w:val="000000"/>
          <w:szCs w:val="21"/>
        </w:rPr>
        <w:t>12、可提供收缩压力变异</w:t>
      </w:r>
      <w:r>
        <w:rPr>
          <w:rFonts w:ascii="宋体" w:hAnsi="宋体"/>
          <w:color w:val="000000"/>
          <w:szCs w:val="21"/>
        </w:rPr>
        <w:t>SPV实时显示</w:t>
      </w:r>
      <w:r>
        <w:rPr>
          <w:rFonts w:hint="eastAsia" w:ascii="宋体" w:hAnsi="宋体"/>
          <w:color w:val="000000"/>
          <w:szCs w:val="21"/>
        </w:rPr>
        <w:t>。</w:t>
      </w:r>
    </w:p>
    <w:p w14:paraId="6D7E0F61">
      <w:pPr>
        <w:spacing w:line="276" w:lineRule="auto"/>
        <w:rPr>
          <w:rFonts w:hint="eastAsia" w:ascii="宋体" w:hAnsi="宋体"/>
          <w:color w:val="000000"/>
          <w:szCs w:val="21"/>
        </w:rPr>
      </w:pPr>
      <w:r>
        <w:rPr>
          <w:rFonts w:hint="eastAsia" w:ascii="宋体" w:hAnsi="宋体"/>
          <w:color w:val="000000"/>
          <w:szCs w:val="21"/>
        </w:rPr>
        <w:t>13、可升级心肺复苏质量指数，实现评估人工心肺复苏质量。</w:t>
      </w:r>
    </w:p>
    <w:p w14:paraId="5C277462">
      <w:pPr>
        <w:spacing w:line="276" w:lineRule="auto"/>
        <w:rPr>
          <w:rFonts w:hint="eastAsia" w:ascii="宋体" w:hAnsi="宋体"/>
          <w:color w:val="000000"/>
          <w:szCs w:val="21"/>
        </w:rPr>
      </w:pPr>
      <w:r>
        <w:rPr>
          <w:rFonts w:hint="eastAsia" w:ascii="宋体" w:hAnsi="宋体"/>
          <w:color w:val="000000"/>
          <w:szCs w:val="21"/>
        </w:rPr>
        <w:t>14、支持升级通过监测桡动脉压力提供连续心排量（CCO），每搏量变异（SVV），实时外周血管阻力（SVR）等监测参数，满足连续血流动力学监测需求。</w:t>
      </w:r>
    </w:p>
    <w:p w14:paraId="54A7F997">
      <w:pPr>
        <w:spacing w:line="276" w:lineRule="auto"/>
        <w:rPr>
          <w:rFonts w:ascii="宋体" w:hAnsi="宋体"/>
          <w:color w:val="000000"/>
          <w:szCs w:val="21"/>
        </w:rPr>
      </w:pPr>
      <w:r>
        <w:rPr>
          <w:rFonts w:hint="eastAsia" w:ascii="宋体" w:hAnsi="宋体"/>
          <w:color w:val="000000"/>
          <w:szCs w:val="21"/>
        </w:rPr>
        <w:t>★15、具备呼吸末二氧化碳（Etco2</w:t>
      </w:r>
      <w:r>
        <w:rPr>
          <w:rFonts w:ascii="宋体" w:hAnsi="宋体"/>
          <w:color w:val="000000"/>
          <w:szCs w:val="21"/>
        </w:rPr>
        <w:t>）</w:t>
      </w:r>
      <w:r>
        <w:rPr>
          <w:rFonts w:hint="eastAsia" w:ascii="宋体" w:hAnsi="宋体"/>
          <w:color w:val="000000"/>
          <w:szCs w:val="21"/>
        </w:rPr>
        <w:t>监测模块，采用旁流技术，水槽易用快速更换，可在监护仪之间通用。</w:t>
      </w:r>
    </w:p>
    <w:p w14:paraId="63E7DDFB">
      <w:pPr>
        <w:spacing w:line="276" w:lineRule="auto"/>
        <w:rPr>
          <w:rFonts w:hint="eastAsia" w:ascii="宋体" w:hAnsi="宋体"/>
          <w:color w:val="000000"/>
          <w:szCs w:val="21"/>
        </w:rPr>
      </w:pPr>
      <w:r>
        <w:rPr>
          <w:rFonts w:hint="eastAsia" w:ascii="宋体" w:hAnsi="宋体"/>
          <w:color w:val="000000"/>
          <w:szCs w:val="21"/>
        </w:rPr>
        <w:t>16、支持升级振幅整合脑电aEEG监测功能，支持升级麻醉深度监测，标配1000个麻醉深度电极片。</w:t>
      </w:r>
    </w:p>
    <w:p w14:paraId="7F288DD2">
      <w:pPr>
        <w:spacing w:line="276" w:lineRule="auto"/>
        <w:rPr>
          <w:rFonts w:hint="eastAsia" w:ascii="宋体" w:hAnsi="宋体"/>
          <w:color w:val="000000"/>
          <w:szCs w:val="21"/>
        </w:rPr>
      </w:pPr>
      <w:r>
        <w:rPr>
          <w:rFonts w:hint="eastAsia" w:ascii="宋体" w:hAnsi="宋体"/>
          <w:color w:val="000000"/>
          <w:szCs w:val="21"/>
        </w:rPr>
        <w:t>三、系统功能：</w:t>
      </w:r>
    </w:p>
    <w:p w14:paraId="7E8D645D">
      <w:pPr>
        <w:spacing w:line="276" w:lineRule="auto"/>
        <w:rPr>
          <w:rFonts w:ascii="宋体" w:hAnsi="宋体"/>
          <w:color w:val="000000"/>
          <w:szCs w:val="21"/>
        </w:rPr>
      </w:pPr>
      <w:r>
        <w:rPr>
          <w:rFonts w:hint="eastAsia" w:ascii="宋体" w:hAnsi="宋体"/>
          <w:color w:val="000000"/>
          <w:szCs w:val="21"/>
        </w:rPr>
        <w:t xml:space="preserve">17、具备麻醉平衡指引显示功能，在同一个界面显示麻醉状态、麻醉状态包含数字化和图形化显示病人意识、疼痛、肌松三方面麻醉状态。 </w:t>
      </w:r>
    </w:p>
    <w:p w14:paraId="7FA76959">
      <w:pPr>
        <w:spacing w:line="276" w:lineRule="auto"/>
        <w:rPr>
          <w:rFonts w:hint="eastAsia" w:ascii="宋体" w:hAnsi="宋体"/>
          <w:color w:val="000000"/>
          <w:szCs w:val="21"/>
        </w:rPr>
      </w:pPr>
      <w:r>
        <w:rPr>
          <w:rFonts w:hint="eastAsia" w:ascii="宋体" w:hAnsi="宋体"/>
          <w:color w:val="000000"/>
          <w:szCs w:val="21"/>
        </w:rPr>
        <w:t>18、支持与同品牌除颤监护仪，遥测混合联通至中心监护系统，实现护士站的集中管理</w:t>
      </w:r>
    </w:p>
    <w:p w14:paraId="0923D57A">
      <w:pPr>
        <w:spacing w:line="276" w:lineRule="auto"/>
        <w:rPr>
          <w:rFonts w:hint="eastAsia" w:ascii="宋体" w:hAnsi="宋体"/>
          <w:color w:val="000000"/>
          <w:szCs w:val="21"/>
        </w:rPr>
      </w:pPr>
      <w:r>
        <w:rPr>
          <w:rFonts w:hint="eastAsia" w:ascii="宋体" w:hAnsi="宋体"/>
          <w:color w:val="000000"/>
          <w:szCs w:val="21"/>
        </w:rPr>
        <w:t>19、提供CCHD新生儿先心病筛查工具。</w:t>
      </w:r>
    </w:p>
    <w:p w14:paraId="6A09F8BC">
      <w:pPr>
        <w:spacing w:line="276" w:lineRule="auto"/>
        <w:rPr>
          <w:rFonts w:hint="eastAsia" w:ascii="宋体" w:hAnsi="宋体"/>
          <w:color w:val="000000"/>
          <w:szCs w:val="21"/>
        </w:rPr>
      </w:pPr>
      <w:r>
        <w:rPr>
          <w:rFonts w:hint="eastAsia" w:ascii="宋体" w:hAnsi="宋体"/>
          <w:color w:val="000000"/>
          <w:szCs w:val="21"/>
        </w:rPr>
        <w:t>20、支持≥168小时趋势表和趋势图回顾，最小分辨率1分钟。</w:t>
      </w:r>
    </w:p>
    <w:p w14:paraId="795E7337">
      <w:pPr>
        <w:spacing w:line="276" w:lineRule="auto"/>
        <w:rPr>
          <w:rFonts w:hint="eastAsia" w:ascii="宋体" w:hAnsi="宋体"/>
          <w:color w:val="000000"/>
          <w:szCs w:val="21"/>
        </w:rPr>
      </w:pPr>
      <w:r>
        <w:rPr>
          <w:rFonts w:hint="eastAsia" w:ascii="宋体" w:hAnsi="宋体"/>
          <w:color w:val="000000"/>
          <w:szCs w:val="21"/>
        </w:rPr>
        <w:t>21、具备≥72小时全息波形的存储与回顾功能。</w:t>
      </w:r>
    </w:p>
    <w:p w14:paraId="33E91614">
      <w:pPr>
        <w:spacing w:line="276" w:lineRule="auto"/>
        <w:rPr>
          <w:rFonts w:hint="eastAsia" w:ascii="宋体" w:hAnsi="宋体"/>
          <w:color w:val="000000"/>
          <w:szCs w:val="21"/>
        </w:rPr>
      </w:pPr>
      <w:r>
        <w:rPr>
          <w:rFonts w:hint="eastAsia" w:ascii="宋体" w:hAnsi="宋体"/>
          <w:color w:val="000000"/>
          <w:szCs w:val="21"/>
        </w:rPr>
        <w:t>22、支持与同品牌除颤监护仪，遥测混合联通至中心监护系统，实现护士站的集中管理。</w:t>
      </w:r>
    </w:p>
    <w:p w14:paraId="6346A790">
      <w:pPr>
        <w:spacing w:line="276" w:lineRule="auto"/>
        <w:rPr>
          <w:rFonts w:hint="eastAsia" w:ascii="宋体" w:hAnsi="宋体"/>
          <w:color w:val="000000"/>
          <w:szCs w:val="21"/>
        </w:rPr>
      </w:pPr>
      <w:r>
        <w:rPr>
          <w:rFonts w:hint="eastAsia" w:ascii="宋体" w:hAnsi="宋体"/>
          <w:color w:val="000000"/>
          <w:szCs w:val="21"/>
        </w:rPr>
        <w:t>23、支持升级无线连接心电，血氧信号，实现监护仪主机和附件分离，支持患者佩戴附件后进行下床活动远程监测。</w:t>
      </w:r>
    </w:p>
    <w:p w14:paraId="08F97BDA">
      <w:pPr>
        <w:spacing w:line="276" w:lineRule="auto"/>
        <w:rPr>
          <w:rFonts w:hint="eastAsia" w:ascii="宋体" w:hAnsi="宋体"/>
          <w:color w:val="000000"/>
          <w:szCs w:val="21"/>
        </w:rPr>
      </w:pPr>
      <w:r>
        <w:rPr>
          <w:rFonts w:hint="eastAsia" w:ascii="宋体" w:hAnsi="宋体"/>
          <w:color w:val="000000"/>
          <w:szCs w:val="21"/>
        </w:rPr>
        <w:t>24、可升级血流动力学计算或监测功能，并可输出舒张末期容量指数。</w:t>
      </w:r>
    </w:p>
    <w:p w14:paraId="37A4AC18">
      <w:pPr>
        <w:spacing w:line="276" w:lineRule="auto"/>
        <w:rPr>
          <w:rFonts w:hint="eastAsia" w:ascii="宋体" w:hAnsi="宋体"/>
          <w:color w:val="000000"/>
          <w:szCs w:val="21"/>
        </w:rPr>
      </w:pPr>
      <w:r>
        <w:rPr>
          <w:rFonts w:hint="eastAsia" w:ascii="宋体" w:hAnsi="宋体"/>
          <w:color w:val="000000"/>
          <w:szCs w:val="21"/>
        </w:rPr>
        <w:t>25、具备氧合计算功能，输出包含动静脉氧含量差、氧摄取率、氧转运量、动脉氧含量。</w:t>
      </w:r>
    </w:p>
    <w:p w14:paraId="2E2FEFB6">
      <w:pPr>
        <w:spacing w:line="276" w:lineRule="auto"/>
        <w:rPr>
          <w:rFonts w:hint="eastAsia" w:ascii="宋体" w:hAnsi="宋体"/>
          <w:color w:val="000000"/>
          <w:szCs w:val="21"/>
        </w:rPr>
      </w:pPr>
      <w:r>
        <w:rPr>
          <w:rFonts w:hint="eastAsia" w:ascii="宋体" w:hAnsi="宋体"/>
          <w:color w:val="000000"/>
          <w:szCs w:val="21"/>
        </w:rPr>
        <w:t>26、使用期限</w:t>
      </w:r>
      <w:r>
        <w:rPr>
          <w:rFonts w:ascii="Arial" w:hAnsi="Arial" w:cs="Arial"/>
          <w:color w:val="000000"/>
          <w:szCs w:val="21"/>
        </w:rPr>
        <w:t>≥</w:t>
      </w:r>
      <w:r>
        <w:rPr>
          <w:rFonts w:hint="eastAsia" w:ascii="宋体" w:hAnsi="宋体"/>
          <w:color w:val="000000"/>
          <w:szCs w:val="21"/>
        </w:rPr>
        <w:t>10年</w:t>
      </w:r>
    </w:p>
    <w:p w14:paraId="51E91D98">
      <w:pPr>
        <w:spacing w:line="276" w:lineRule="auto"/>
        <w:rPr>
          <w:rFonts w:hint="eastAsia" w:ascii="宋体" w:hAnsi="宋体"/>
          <w:color w:val="000000"/>
          <w:szCs w:val="21"/>
        </w:rPr>
      </w:pPr>
      <w:r>
        <w:rPr>
          <w:rFonts w:hint="eastAsia" w:ascii="宋体" w:hAnsi="宋体"/>
          <w:color w:val="000000"/>
          <w:szCs w:val="21"/>
        </w:rPr>
        <w:t>★27、每台设备提供心电导联线、血氧探头、体温探头、血压袖带各2套。</w:t>
      </w:r>
    </w:p>
    <w:p w14:paraId="5274A287">
      <w:pPr>
        <w:spacing w:line="276" w:lineRule="auto"/>
        <w:jc w:val="center"/>
        <w:rPr>
          <w:rFonts w:hint="eastAsia" w:ascii="宋体" w:hAnsi="宋体"/>
          <w:color w:val="000000"/>
          <w:szCs w:val="21"/>
        </w:rPr>
      </w:pPr>
      <w:r>
        <w:rPr>
          <w:rFonts w:hint="eastAsia" w:ascii="宋体" w:hAnsi="宋体"/>
          <w:b/>
          <w:bCs/>
          <w:color w:val="000000"/>
          <w:sz w:val="28"/>
          <w:szCs w:val="28"/>
        </w:rPr>
        <w:t>排痰仪技术参数</w:t>
      </w:r>
    </w:p>
    <w:p w14:paraId="5B237556">
      <w:pPr>
        <w:spacing w:line="276" w:lineRule="auto"/>
        <w:rPr>
          <w:rFonts w:hint="eastAsia" w:ascii="仿宋" w:hAnsi="仿宋" w:eastAsia="仿宋" w:cs="仿宋"/>
          <w:sz w:val="24"/>
        </w:rPr>
      </w:pPr>
      <w:r>
        <w:rPr>
          <w:rFonts w:hint="eastAsia" w:ascii="宋体" w:hAnsi="宋体"/>
          <w:color w:val="000000"/>
          <w:szCs w:val="21"/>
        </w:rPr>
        <w:t>1.治疗机理：设备主机产生压缩空气，通过导气管向充气背心中反复的充放气，产生胸腔振荡起到类似轻微咳嗽的效果，使气道表面的黏液和代谢物松弛和液化， 使其变小脱落从支气管移动到主气管，通过咳嗽或者人工吸引方式排出体外。</w:t>
      </w:r>
      <w:r>
        <w:rPr>
          <w:rFonts w:ascii="宋体" w:hAnsi="宋体"/>
          <w:color w:val="000000"/>
          <w:szCs w:val="21"/>
        </w:rPr>
        <w:br w:type="textWrapping"/>
      </w:r>
      <w:r>
        <w:rPr>
          <w:rFonts w:hint="eastAsia" w:ascii="宋体" w:hAnsi="宋体"/>
          <w:color w:val="000000"/>
          <w:szCs w:val="21"/>
        </w:rPr>
        <w:t>★</w:t>
      </w:r>
      <w:r>
        <w:rPr>
          <w:rFonts w:ascii="宋体" w:hAnsi="宋体"/>
          <w:color w:val="000000"/>
          <w:szCs w:val="21"/>
        </w:rPr>
        <w:t>2.组成：主机、电源线、通气软管、排痰背心、台车</w:t>
      </w:r>
      <w:r>
        <w:rPr>
          <w:rFonts w:ascii="宋体" w:hAnsi="宋体"/>
          <w:color w:val="000000"/>
          <w:szCs w:val="21"/>
        </w:rPr>
        <w:br w:type="textWrapping"/>
      </w:r>
      <w:r>
        <w:rPr>
          <w:rFonts w:hint="eastAsia" w:ascii="宋体" w:hAnsi="宋体"/>
          <w:color w:val="000000"/>
          <w:szCs w:val="21"/>
        </w:rPr>
        <w:t>★</w:t>
      </w:r>
      <w:r>
        <w:rPr>
          <w:rFonts w:ascii="宋体" w:hAnsi="宋体"/>
          <w:color w:val="000000"/>
          <w:szCs w:val="21"/>
        </w:rPr>
        <w:t>3.屏幕规格：≥8 寸显示屏，全中文导航，</w:t>
      </w:r>
      <w:r>
        <w:rPr>
          <w:rFonts w:hint="eastAsia" w:ascii="宋体" w:hAnsi="宋体"/>
          <w:color w:val="000000"/>
          <w:szCs w:val="21"/>
        </w:rPr>
        <w:t>可</w:t>
      </w:r>
      <w:r>
        <w:rPr>
          <w:rFonts w:ascii="宋体" w:hAnsi="宋体"/>
          <w:color w:val="000000"/>
          <w:szCs w:val="21"/>
        </w:rPr>
        <w:t>触摸使用；</w:t>
      </w:r>
      <w:r>
        <w:rPr>
          <w:rFonts w:ascii="宋体" w:hAnsi="宋体"/>
          <w:color w:val="000000"/>
          <w:szCs w:val="21"/>
        </w:rPr>
        <w:br w:type="textWrapping"/>
      </w:r>
      <w:r>
        <w:rPr>
          <w:rFonts w:hint="eastAsia" w:ascii="宋体" w:hAnsi="宋体"/>
          <w:color w:val="000000"/>
          <w:szCs w:val="21"/>
        </w:rPr>
        <w:t>★</w:t>
      </w:r>
      <w:r>
        <w:rPr>
          <w:rFonts w:ascii="宋体" w:hAnsi="宋体"/>
          <w:color w:val="000000"/>
          <w:szCs w:val="21"/>
        </w:rPr>
        <w:t>4.训练模式：包含手动模式，多种自动模式，自定义模式；</w:t>
      </w:r>
      <w:r>
        <w:rPr>
          <w:rFonts w:ascii="宋体" w:hAnsi="宋体"/>
          <w:color w:val="000000"/>
          <w:szCs w:val="21"/>
        </w:rPr>
        <w:br w:type="textWrapping"/>
      </w:r>
      <w:r>
        <w:rPr>
          <w:rFonts w:ascii="宋体" w:hAnsi="宋体"/>
          <w:color w:val="000000"/>
          <w:szCs w:val="21"/>
        </w:rPr>
        <w:t>5.性能参数：频率为 1-25Hz,连续可调；</w:t>
      </w:r>
      <w:r>
        <w:rPr>
          <w:rFonts w:ascii="宋体" w:hAnsi="宋体"/>
          <w:color w:val="000000"/>
          <w:szCs w:val="21"/>
        </w:rPr>
        <w:br w:type="textWrapping"/>
      </w:r>
      <w:r>
        <w:rPr>
          <w:rFonts w:ascii="宋体" w:hAnsi="宋体"/>
          <w:color w:val="000000"/>
          <w:szCs w:val="21"/>
        </w:rPr>
        <w:t>6.压力范围：1mmHg—35mmHg或0.13kpa-4.6kpa，最小精度为1mmHg连续可调；</w:t>
      </w:r>
      <w:r>
        <w:rPr>
          <w:rFonts w:ascii="宋体" w:hAnsi="宋体"/>
          <w:color w:val="000000"/>
          <w:szCs w:val="21"/>
        </w:rPr>
        <w:br w:type="textWrapping"/>
      </w:r>
      <w:r>
        <w:rPr>
          <w:rFonts w:ascii="宋体" w:hAnsi="宋体"/>
          <w:color w:val="000000"/>
          <w:szCs w:val="21"/>
        </w:rPr>
        <w:t>7.时间范围：0-99min连续可调，时间步距为 1min，连续可调。</w:t>
      </w:r>
      <w:r>
        <w:rPr>
          <w:rFonts w:ascii="宋体" w:hAnsi="宋体"/>
          <w:color w:val="000000"/>
          <w:szCs w:val="21"/>
        </w:rPr>
        <w:br w:type="textWrapping"/>
      </w:r>
      <w:r>
        <w:rPr>
          <w:rFonts w:hint="eastAsia" w:ascii="宋体" w:hAnsi="宋体"/>
          <w:color w:val="000000"/>
          <w:szCs w:val="21"/>
        </w:rPr>
        <w:t>★</w:t>
      </w:r>
      <w:r>
        <w:rPr>
          <w:rFonts w:ascii="宋体" w:hAnsi="宋体"/>
          <w:color w:val="000000"/>
          <w:szCs w:val="21"/>
        </w:rPr>
        <w:t>8.模式：同时有儿童模式</w:t>
      </w:r>
      <w:r>
        <w:rPr>
          <w:rFonts w:hint="eastAsia" w:ascii="宋体" w:hAnsi="宋体"/>
          <w:color w:val="000000"/>
          <w:szCs w:val="21"/>
        </w:rPr>
        <w:t>（</w:t>
      </w:r>
      <w:r>
        <w:rPr>
          <w:rFonts w:ascii="宋体" w:hAnsi="宋体"/>
          <w:color w:val="000000"/>
          <w:szCs w:val="21"/>
        </w:rPr>
        <w:t>对应婴童、幼童、小童、大童等不同体态的儿童使用</w:t>
      </w:r>
      <w:r>
        <w:rPr>
          <w:rFonts w:hint="eastAsia" w:ascii="宋体" w:hAnsi="宋体"/>
          <w:color w:val="000000"/>
          <w:szCs w:val="21"/>
        </w:rPr>
        <w:t>）、</w:t>
      </w:r>
      <w:r>
        <w:rPr>
          <w:rFonts w:ascii="宋体" w:hAnsi="宋体"/>
          <w:color w:val="000000"/>
          <w:szCs w:val="21"/>
        </w:rPr>
        <w:t>成人模式、老人模式、重症模式。</w:t>
      </w:r>
      <w:r>
        <w:rPr>
          <w:rFonts w:ascii="宋体" w:hAnsi="宋体"/>
          <w:color w:val="000000"/>
          <w:szCs w:val="21"/>
        </w:rPr>
        <w:br w:type="textWrapping"/>
      </w:r>
      <w:r>
        <w:rPr>
          <w:rFonts w:ascii="宋体" w:hAnsi="宋体"/>
          <w:color w:val="000000"/>
          <w:szCs w:val="21"/>
        </w:rPr>
        <w:t>9.自定义模式：可自行设定工作参数，具备存储功能，当设备供电短时中断后又恢复时自定义模式的参数不应改变；</w:t>
      </w:r>
      <w:r>
        <w:rPr>
          <w:rFonts w:ascii="宋体" w:hAnsi="宋体"/>
          <w:color w:val="000000"/>
          <w:szCs w:val="21"/>
        </w:rPr>
        <w:br w:type="textWrapping"/>
      </w:r>
      <w:r>
        <w:rPr>
          <w:rFonts w:ascii="宋体" w:hAnsi="宋体"/>
          <w:color w:val="000000"/>
          <w:szCs w:val="21"/>
        </w:rPr>
        <w:t>10.导气软管连接得可靠性：设备连接软管应连接可靠牢固。连接力不小于 20N 管路与设备和充气气囊不分离。</w:t>
      </w:r>
      <w:r>
        <w:rPr>
          <w:rFonts w:ascii="宋体" w:hAnsi="宋体"/>
          <w:color w:val="000000"/>
          <w:szCs w:val="21"/>
        </w:rPr>
        <w:br w:type="textWrapping"/>
      </w:r>
      <w:r>
        <w:rPr>
          <w:rFonts w:ascii="宋体" w:hAnsi="宋体"/>
          <w:color w:val="000000"/>
          <w:szCs w:val="21"/>
        </w:rPr>
        <w:t>11.设备具备泄压功能：在泄压启动后，充气气囊压力在 10s 内从最大压力下降到 0.2kPa；</w:t>
      </w:r>
      <w:r>
        <w:rPr>
          <w:rFonts w:ascii="宋体" w:hAnsi="宋体"/>
          <w:color w:val="000000"/>
          <w:szCs w:val="21"/>
        </w:rPr>
        <w:br w:type="textWrapping"/>
      </w:r>
      <w:r>
        <w:rPr>
          <w:rFonts w:ascii="宋体" w:hAnsi="宋体"/>
          <w:color w:val="000000"/>
          <w:szCs w:val="21"/>
        </w:rPr>
        <w:t>12.双重电源保护功能；</w:t>
      </w:r>
      <w:r>
        <w:rPr>
          <w:rFonts w:ascii="宋体" w:hAnsi="宋体"/>
          <w:color w:val="000000"/>
          <w:szCs w:val="21"/>
        </w:rPr>
        <w:br w:type="textWrapping"/>
      </w:r>
      <w:r>
        <w:rPr>
          <w:rFonts w:ascii="宋体" w:hAnsi="宋体"/>
          <w:color w:val="000000"/>
          <w:szCs w:val="21"/>
        </w:rPr>
        <w:t>13.设备运行过程中受不同背心尺寸的影响，主机输出动能实时调节，频率和压力实时监控，动态显示；</w:t>
      </w:r>
      <w:r>
        <w:rPr>
          <w:rFonts w:ascii="宋体" w:hAnsi="宋体"/>
          <w:color w:val="000000"/>
          <w:szCs w:val="21"/>
        </w:rPr>
        <w:br w:type="textWrapping"/>
      </w:r>
      <w:r>
        <w:rPr>
          <w:rFonts w:ascii="宋体" w:hAnsi="宋体"/>
          <w:color w:val="000000"/>
          <w:szCs w:val="21"/>
        </w:rPr>
        <w:t>14.工作噪音：设备在正常工作时（例如自动模式时），噪声不超过 55dB (A) （需技术白皮书佐证）；</w:t>
      </w:r>
      <w:r>
        <w:rPr>
          <w:rFonts w:ascii="宋体" w:hAnsi="宋体"/>
          <w:color w:val="000000"/>
          <w:szCs w:val="21"/>
        </w:rPr>
        <w:br w:type="textWrapping"/>
      </w:r>
      <w:r>
        <w:rPr>
          <w:rFonts w:ascii="宋体" w:hAnsi="宋体"/>
          <w:color w:val="000000"/>
          <w:szCs w:val="21"/>
        </w:rPr>
        <w:t>15.具备设备累计工作时间查询功能；</w:t>
      </w:r>
      <w:r>
        <w:rPr>
          <w:rFonts w:ascii="宋体" w:hAnsi="宋体"/>
          <w:color w:val="000000"/>
          <w:szCs w:val="21"/>
        </w:rPr>
        <w:br w:type="textWrapping"/>
      </w:r>
      <w:r>
        <w:rPr>
          <w:rFonts w:ascii="宋体" w:hAnsi="宋体"/>
          <w:color w:val="000000"/>
          <w:szCs w:val="21"/>
        </w:rPr>
        <w:t>16.本产品通过国家行业标准 YY/T 1685-2020《气动脉冲振荡排痰设备》；</w:t>
      </w:r>
      <w:r>
        <w:rPr>
          <w:rFonts w:ascii="宋体" w:hAnsi="宋体"/>
          <w:color w:val="000000"/>
          <w:szCs w:val="21"/>
        </w:rPr>
        <w:br w:type="textWrapping"/>
      </w:r>
      <w:r>
        <w:rPr>
          <w:rFonts w:hint="eastAsia" w:ascii="宋体" w:hAnsi="宋体"/>
          <w:color w:val="000000"/>
          <w:szCs w:val="21"/>
        </w:rPr>
        <w:t>★</w:t>
      </w:r>
      <w:r>
        <w:rPr>
          <w:rFonts w:ascii="宋体" w:hAnsi="宋体"/>
          <w:color w:val="000000"/>
          <w:szCs w:val="21"/>
        </w:rPr>
        <w:t>18.设备的有效期/使用年限为10年。（需要在设备铭牌/标签上明确标注并提供证明）</w:t>
      </w:r>
      <w:r>
        <w:rPr>
          <w:rFonts w:ascii="宋体" w:hAnsi="宋体"/>
          <w:color w:val="000000"/>
          <w:szCs w:val="21"/>
        </w:rPr>
        <w:br w:type="textWrapping"/>
      </w:r>
      <w:r>
        <w:rPr>
          <w:rFonts w:hint="eastAsia" w:ascii="宋体" w:hAnsi="宋体"/>
          <w:color w:val="000000"/>
          <w:szCs w:val="21"/>
        </w:rPr>
        <w:t>★</w:t>
      </w:r>
      <w:r>
        <w:rPr>
          <w:rFonts w:ascii="宋体" w:hAnsi="宋体"/>
          <w:color w:val="000000"/>
          <w:szCs w:val="21"/>
        </w:rPr>
        <w:t>19提供儿童定制背心最小可5KG患儿使用，儿童背心可用范围5KG-50KG并可配套大体重儿童背心，每台标配儿童</w:t>
      </w:r>
      <w:r>
        <w:rPr>
          <w:rFonts w:hint="eastAsia" w:ascii="宋体" w:hAnsi="宋体"/>
          <w:color w:val="000000"/>
          <w:szCs w:val="21"/>
        </w:rPr>
        <w:t>或成人</w:t>
      </w:r>
      <w:r>
        <w:rPr>
          <w:rFonts w:ascii="宋体" w:hAnsi="宋体"/>
          <w:color w:val="000000"/>
          <w:szCs w:val="21"/>
        </w:rPr>
        <w:t>背心4件：XXS、XSS、XS、S四个不同尺码</w:t>
      </w:r>
      <w:r>
        <w:rPr>
          <w:rFonts w:hint="eastAsia" w:ascii="宋体" w:hAnsi="宋体"/>
          <w:color w:val="000000"/>
          <w:szCs w:val="21"/>
        </w:rPr>
        <w:t>（可根据使用科室要求更换尺码）</w:t>
      </w:r>
      <w:r>
        <w:rPr>
          <w:rFonts w:ascii="宋体" w:hAnsi="宋体"/>
          <w:color w:val="000000"/>
          <w:szCs w:val="21"/>
        </w:rPr>
        <w:t>；</w:t>
      </w:r>
      <w:r>
        <w:rPr>
          <w:rFonts w:ascii="宋体" w:hAnsi="宋体"/>
          <w:color w:val="000000"/>
          <w:szCs w:val="21"/>
        </w:rPr>
        <w:br w:type="textWrapping"/>
      </w:r>
      <w:r>
        <w:rPr>
          <w:rFonts w:ascii="宋体" w:hAnsi="宋体"/>
          <w:color w:val="000000"/>
          <w:szCs w:val="21"/>
        </w:rPr>
        <w:t>20.充气背心具备腹部防振动结构，除可拆卸背心外，可配备可拆卸内衬避免交叉感染；</w:t>
      </w:r>
      <w:r>
        <w:rPr>
          <w:rFonts w:ascii="宋体" w:hAnsi="宋体"/>
          <w:color w:val="000000"/>
          <w:szCs w:val="21"/>
        </w:rPr>
        <w:br w:type="textWrapping"/>
      </w:r>
      <w:r>
        <w:rPr>
          <w:rFonts w:ascii="宋体" w:hAnsi="宋体"/>
          <w:color w:val="000000"/>
          <w:szCs w:val="21"/>
        </w:rPr>
        <w:t>21.配备专用台式推车；</w:t>
      </w:r>
      <w:r>
        <w:rPr>
          <w:rFonts w:ascii="宋体" w:hAnsi="宋体"/>
          <w:color w:val="000000"/>
          <w:szCs w:val="21"/>
        </w:rPr>
        <w:br w:type="textWrapping"/>
      </w:r>
      <w:r>
        <w:rPr>
          <w:rFonts w:ascii="宋体" w:hAnsi="宋体"/>
          <w:color w:val="000000"/>
          <w:szCs w:val="21"/>
        </w:rPr>
        <w:t>22.电源适应性：设备供电在额定电压±10%的范围内，设备的输出气动频率和最大气动压力变化率应不超过±10%</w:t>
      </w:r>
      <w:r>
        <w:rPr>
          <w:rFonts w:ascii="宋体" w:hAnsi="宋体"/>
          <w:color w:val="000000"/>
          <w:szCs w:val="21"/>
        </w:rPr>
        <w:br w:type="textWrapping"/>
      </w:r>
      <w:r>
        <w:rPr>
          <w:rFonts w:ascii="宋体" w:hAnsi="宋体"/>
          <w:color w:val="000000"/>
          <w:szCs w:val="21"/>
        </w:rPr>
        <w:t>23.环境温度：-10℃～＋40℃</w:t>
      </w:r>
      <w:r>
        <w:rPr>
          <w:rFonts w:ascii="宋体" w:hAnsi="宋体"/>
          <w:color w:val="000000"/>
          <w:szCs w:val="21"/>
        </w:rPr>
        <w:br w:type="textWrapping"/>
      </w:r>
      <w:r>
        <w:rPr>
          <w:rFonts w:ascii="宋体" w:hAnsi="宋体"/>
          <w:color w:val="000000"/>
          <w:szCs w:val="21"/>
        </w:rPr>
        <w:t>24.相对湿度：≤80％</w:t>
      </w:r>
      <w:r>
        <w:rPr>
          <w:rFonts w:ascii="宋体" w:hAnsi="宋体"/>
          <w:color w:val="000000"/>
          <w:szCs w:val="21"/>
        </w:rPr>
        <w:br w:type="textWrapping"/>
      </w:r>
      <w:r>
        <w:rPr>
          <w:rFonts w:ascii="宋体" w:hAnsi="宋体"/>
          <w:color w:val="000000"/>
          <w:szCs w:val="21"/>
        </w:rPr>
        <w:t>25.大气压力：70～106kPa</w:t>
      </w:r>
      <w:r>
        <w:rPr>
          <w:rFonts w:ascii="宋体" w:hAnsi="宋体"/>
          <w:color w:val="000000"/>
          <w:szCs w:val="21"/>
        </w:rPr>
        <w:br w:type="textWrapping"/>
      </w:r>
      <w:r>
        <w:rPr>
          <w:rFonts w:ascii="宋体" w:hAnsi="宋体"/>
          <w:color w:val="000000"/>
          <w:szCs w:val="21"/>
        </w:rPr>
        <w:t>26.电源电压：AC220V50Hz 功率：200VA</w:t>
      </w:r>
    </w:p>
    <w:p w14:paraId="413ED819">
      <w:pPr>
        <w:pStyle w:val="8"/>
        <w:ind w:left="0" w:leftChars="0"/>
        <w:rPr>
          <w:rFonts w:hint="eastAsia" w:ascii="宋体" w:hAnsi="宋体"/>
          <w:b/>
          <w:sz w:val="24"/>
        </w:rPr>
      </w:pPr>
      <w:r>
        <w:rPr>
          <w:rFonts w:hint="eastAsia" w:ascii="宋体" w:hAnsi="宋体"/>
          <w:b/>
          <w:sz w:val="24"/>
        </w:rPr>
        <w:t>备注：提供产品彩页。</w:t>
      </w:r>
    </w:p>
    <w:p w14:paraId="2C780207">
      <w:pPr>
        <w:rPr>
          <w:rFonts w:hint="eastAsia" w:ascii="宋体" w:hAnsi="宋体"/>
          <w:b/>
          <w:sz w:val="24"/>
        </w:rPr>
      </w:pPr>
    </w:p>
    <w:p w14:paraId="1FE3B11B">
      <w:pPr>
        <w:rPr>
          <w:rFonts w:ascii="宋体" w:hAnsi="宋体"/>
          <w:b/>
          <w:sz w:val="24"/>
        </w:rPr>
      </w:pPr>
    </w:p>
    <w:p w14:paraId="31302351">
      <w:pPr>
        <w:rPr>
          <w:rFonts w:ascii="宋体" w:hAnsi="宋体"/>
          <w:b/>
          <w:sz w:val="24"/>
        </w:rPr>
      </w:pPr>
    </w:p>
    <w:p w14:paraId="6CBB0D9B">
      <w:pPr>
        <w:widowControl/>
        <w:spacing w:line="360" w:lineRule="auto"/>
        <w:ind w:right="482" w:firstLine="560" w:firstLineChars="200"/>
        <w:rPr>
          <w:rFonts w:hint="eastAsia" w:ascii="仿宋" w:hAnsi="仿宋" w:eastAsia="仿宋" w:cs="仿宋"/>
          <w:b/>
          <w:sz w:val="28"/>
          <w:szCs w:val="28"/>
        </w:rPr>
      </w:pPr>
      <w:r>
        <w:rPr>
          <w:rFonts w:hint="eastAsia" w:ascii="仿宋" w:hAnsi="仿宋" w:eastAsia="仿宋" w:cs="仿宋"/>
          <w:sz w:val="28"/>
          <w:szCs w:val="28"/>
        </w:rPr>
        <w:t>★</w:t>
      </w:r>
      <w:r>
        <w:rPr>
          <w:rFonts w:hint="eastAsia" w:ascii="仿宋" w:hAnsi="仿宋" w:eastAsia="仿宋" w:cs="仿宋"/>
          <w:b/>
          <w:sz w:val="28"/>
          <w:szCs w:val="28"/>
        </w:rPr>
        <w:t>二、商务要求</w:t>
      </w:r>
    </w:p>
    <w:p w14:paraId="348D838D">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（一）交货期及项目地点</w:t>
      </w:r>
    </w:p>
    <w:p w14:paraId="0551869A">
      <w:pPr>
        <w:spacing w:line="360" w:lineRule="auto"/>
        <w:ind w:firstLine="480" w:firstLineChars="200"/>
        <w:rPr>
          <w:rFonts w:hint="eastAsia" w:ascii="仿宋" w:hAnsi="仿宋" w:eastAsia="仿宋" w:cs="仿宋"/>
          <w:sz w:val="24"/>
        </w:rPr>
      </w:pPr>
      <w:r>
        <w:rPr>
          <w:rFonts w:hint="eastAsia" w:ascii="仿宋" w:hAnsi="仿宋" w:eastAsia="仿宋" w:cs="仿宋"/>
          <w:sz w:val="24"/>
        </w:rPr>
        <w:t>1、交货期：接采购人通知后10个日历天内。（“交货期”指所有货物运抵现场安装调试完毕后交付用户使用的日期）</w:t>
      </w:r>
    </w:p>
    <w:p w14:paraId="28D63582">
      <w:pPr>
        <w:spacing w:line="360" w:lineRule="auto"/>
        <w:ind w:firstLine="480" w:firstLineChars="200"/>
        <w:rPr>
          <w:rFonts w:hint="eastAsia" w:ascii="仿宋" w:hAnsi="仿宋" w:eastAsia="仿宋" w:cs="仿宋"/>
          <w:sz w:val="24"/>
        </w:rPr>
      </w:pPr>
      <w:r>
        <w:rPr>
          <w:rFonts w:hint="eastAsia" w:ascii="仿宋" w:hAnsi="仿宋" w:eastAsia="仿宋" w:cs="仿宋"/>
          <w:sz w:val="24"/>
        </w:rPr>
        <w:t>2、项目地点：剑阁县中医医院。</w:t>
      </w:r>
    </w:p>
    <w:p w14:paraId="4E830C59">
      <w:pPr>
        <w:spacing w:line="360" w:lineRule="auto"/>
        <w:ind w:firstLine="480" w:firstLineChars="200"/>
        <w:rPr>
          <w:rFonts w:hint="eastAsia" w:ascii="仿宋" w:hAnsi="仿宋" w:eastAsia="仿宋" w:cs="仿宋"/>
          <w:sz w:val="24"/>
        </w:rPr>
      </w:pPr>
      <w:r>
        <w:rPr>
          <w:rFonts w:hint="eastAsia" w:ascii="仿宋" w:hAnsi="仿宋" w:eastAsia="仿宋" w:cs="仿宋"/>
          <w:sz w:val="24"/>
        </w:rPr>
        <w:t>（二）项目质保期：≥</w:t>
      </w:r>
      <w:r>
        <w:rPr>
          <w:rFonts w:hint="eastAsia" w:ascii="仿宋" w:hAnsi="仿宋" w:eastAsia="仿宋" w:cs="仿宋"/>
          <w:sz w:val="24"/>
          <w:u w:val="single"/>
        </w:rPr>
        <w:t xml:space="preserve"> 2</w:t>
      </w:r>
      <w:r>
        <w:rPr>
          <w:rFonts w:hint="eastAsia" w:ascii="仿宋" w:hAnsi="仿宋" w:eastAsia="仿宋" w:cs="仿宋"/>
          <w:sz w:val="24"/>
        </w:rPr>
        <w:t>年，包含质保期设备的维修及保养等。(从货物验收合格之日起算起)</w:t>
      </w:r>
    </w:p>
    <w:p w14:paraId="5ADD296B">
      <w:pPr>
        <w:spacing w:line="360" w:lineRule="auto"/>
        <w:ind w:firstLine="480" w:firstLineChars="200"/>
        <w:rPr>
          <w:rFonts w:hint="eastAsia" w:ascii="仿宋" w:hAnsi="仿宋" w:eastAsia="仿宋" w:cs="仿宋"/>
          <w:sz w:val="24"/>
        </w:rPr>
      </w:pPr>
      <w:r>
        <w:rPr>
          <w:rFonts w:hint="eastAsia" w:ascii="仿宋" w:hAnsi="仿宋" w:eastAsia="仿宋" w:cs="仿宋"/>
          <w:sz w:val="24"/>
        </w:rPr>
        <w:t>（三）付款方式</w:t>
      </w:r>
    </w:p>
    <w:p w14:paraId="02CAB0FC">
      <w:pPr>
        <w:spacing w:line="360" w:lineRule="auto"/>
        <w:ind w:firstLine="480" w:firstLineChars="200"/>
        <w:rPr>
          <w:rFonts w:hint="eastAsia" w:ascii="仿宋" w:hAnsi="仿宋" w:eastAsia="仿宋" w:cs="仿宋"/>
          <w:sz w:val="24"/>
        </w:rPr>
      </w:pPr>
      <w:r>
        <w:rPr>
          <w:rFonts w:hint="eastAsia" w:ascii="仿宋" w:hAnsi="仿宋" w:eastAsia="仿宋" w:cs="仿宋"/>
          <w:sz w:val="24"/>
        </w:rPr>
        <w:t>货物全部安装验收合格后，采购人凭供应商发票支付采购金额的80%；货物正常使用质保期满后无质量问题支付采购金额的20%。</w:t>
      </w:r>
    </w:p>
    <w:p w14:paraId="736A55A5">
      <w:pPr>
        <w:spacing w:line="360" w:lineRule="auto"/>
        <w:ind w:firstLine="480" w:firstLineChars="200"/>
        <w:rPr>
          <w:rFonts w:hint="eastAsia" w:ascii="仿宋" w:hAnsi="仿宋" w:eastAsia="仿宋" w:cs="仿宋"/>
          <w:sz w:val="24"/>
        </w:rPr>
      </w:pPr>
      <w:r>
        <w:rPr>
          <w:rFonts w:hint="eastAsia" w:ascii="仿宋" w:hAnsi="仿宋" w:eastAsia="仿宋" w:cs="仿宋"/>
          <w:sz w:val="24"/>
        </w:rPr>
        <w:t>（四）验收标准</w:t>
      </w:r>
    </w:p>
    <w:p w14:paraId="672735BB">
      <w:pPr>
        <w:spacing w:line="360" w:lineRule="auto"/>
        <w:ind w:firstLine="480" w:firstLineChars="200"/>
        <w:rPr>
          <w:rFonts w:hint="eastAsia" w:ascii="仿宋" w:hAnsi="仿宋" w:eastAsia="仿宋" w:cs="仿宋"/>
          <w:sz w:val="24"/>
        </w:rPr>
      </w:pPr>
      <w:r>
        <w:rPr>
          <w:rFonts w:hint="eastAsia" w:ascii="仿宋" w:hAnsi="仿宋" w:eastAsia="仿宋" w:cs="仿宋"/>
          <w:sz w:val="24"/>
        </w:rPr>
        <w:t>成交供应商与采购人按照《财政部关于进一步加强政府采购需求和履约验收管理的指导意见》（财库〔2016〕205号）的要求进行验收。</w:t>
      </w:r>
    </w:p>
    <w:p w14:paraId="4C899421">
      <w:pPr>
        <w:widowControl/>
        <w:spacing w:line="360" w:lineRule="auto"/>
        <w:ind w:right="482" w:firstLine="562" w:firstLineChars="200"/>
        <w:rPr>
          <w:rFonts w:hint="eastAsia" w:ascii="仿宋" w:hAnsi="仿宋" w:eastAsia="仿宋" w:cs="仿宋"/>
          <w:b/>
          <w:sz w:val="28"/>
          <w:szCs w:val="28"/>
        </w:rPr>
      </w:pPr>
      <w:r>
        <w:rPr>
          <w:rFonts w:hint="eastAsia" w:ascii="仿宋" w:hAnsi="仿宋" w:eastAsia="仿宋" w:cs="仿宋"/>
          <w:b/>
          <w:sz w:val="28"/>
          <w:szCs w:val="28"/>
        </w:rPr>
        <w:t>三、其他要求</w:t>
      </w:r>
    </w:p>
    <w:p w14:paraId="46BC3362">
      <w:pPr>
        <w:spacing w:line="360" w:lineRule="auto"/>
        <w:ind w:firstLine="720" w:firstLineChars="300"/>
        <w:rPr>
          <w:rFonts w:hint="eastAsia" w:ascii="仿宋" w:hAnsi="仿宋" w:eastAsia="仿宋" w:cs="仿宋"/>
          <w:sz w:val="24"/>
        </w:rPr>
      </w:pPr>
      <w:r>
        <w:rPr>
          <w:rFonts w:hint="eastAsia" w:ascii="仿宋" w:hAnsi="仿宋" w:eastAsia="仿宋" w:cs="仿宋"/>
          <w:sz w:val="24"/>
        </w:rPr>
        <w:t>（一）货物材料、安装等的特殊要求：符合国家现行行业相关标准及要求。</w:t>
      </w:r>
    </w:p>
    <w:p w14:paraId="03965874">
      <w:pPr>
        <w:spacing w:line="360" w:lineRule="auto"/>
        <w:ind w:firstLine="720" w:firstLineChars="300"/>
        <w:rPr>
          <w:rFonts w:hint="eastAsia" w:ascii="仿宋" w:hAnsi="仿宋" w:eastAsia="仿宋" w:cs="仿宋"/>
          <w:sz w:val="24"/>
        </w:rPr>
      </w:pPr>
      <w:r>
        <w:rPr>
          <w:rFonts w:hint="eastAsia" w:ascii="仿宋" w:hAnsi="仿宋" w:eastAsia="仿宋" w:cs="仿宋"/>
          <w:sz w:val="24"/>
        </w:rPr>
        <w:t>（二）货物安装期间，与货物安装相关的材料、垃圾需堆放在采购人指定地点，不得随意堆放。</w:t>
      </w:r>
    </w:p>
    <w:p w14:paraId="6EB731B2">
      <w:pPr>
        <w:spacing w:line="360" w:lineRule="auto"/>
        <w:ind w:firstLine="720" w:firstLineChars="300"/>
        <w:rPr>
          <w:rFonts w:hint="eastAsia" w:ascii="仿宋" w:hAnsi="仿宋" w:eastAsia="仿宋" w:cs="仿宋"/>
          <w:sz w:val="24"/>
        </w:rPr>
      </w:pPr>
      <w:r>
        <w:rPr>
          <w:rFonts w:hint="eastAsia" w:ascii="仿宋" w:hAnsi="仿宋" w:eastAsia="仿宋" w:cs="仿宋"/>
          <w:sz w:val="24"/>
        </w:rPr>
        <w:t>（三）货物安装过程应保证办公环境内外的设施、设备、环境无污染、无损坏，若有，应保证将设施、设备、环境恢复原样，相应费用由供应商自行承担。</w:t>
      </w:r>
    </w:p>
    <w:p w14:paraId="71EBC019">
      <w:pPr>
        <w:spacing w:line="360" w:lineRule="auto"/>
        <w:ind w:firstLine="720" w:firstLineChars="300"/>
        <w:rPr>
          <w:rFonts w:hint="eastAsia" w:ascii="仿宋" w:hAnsi="仿宋" w:eastAsia="仿宋" w:cs="仿宋"/>
          <w:b/>
          <w:sz w:val="24"/>
        </w:rPr>
      </w:pPr>
      <w:r>
        <w:rPr>
          <w:rFonts w:hint="eastAsia" w:ascii="仿宋" w:hAnsi="仿宋" w:eastAsia="仿宋" w:cs="仿宋"/>
          <w:sz w:val="24"/>
        </w:rPr>
        <w:t>（四）货物安装产生的垃圾不得滞留现场，应随生产清运，该费用供应商应在报价时自行考虑在报价中。</w:t>
      </w:r>
    </w:p>
    <w:p w14:paraId="1EB9351C">
      <w:pPr>
        <w:widowControl/>
        <w:spacing w:line="360" w:lineRule="auto"/>
        <w:ind w:right="482" w:firstLine="562" w:firstLineChars="200"/>
        <w:rPr>
          <w:rFonts w:hint="eastAsia" w:ascii="仿宋" w:hAnsi="仿宋" w:eastAsia="仿宋" w:cs="仿宋"/>
          <w:bCs/>
          <w:sz w:val="24"/>
        </w:rPr>
      </w:pPr>
      <w:r>
        <w:rPr>
          <w:rFonts w:hint="eastAsia" w:ascii="仿宋" w:hAnsi="仿宋" w:eastAsia="仿宋" w:cs="仿宋"/>
          <w:b/>
          <w:sz w:val="28"/>
          <w:szCs w:val="28"/>
        </w:rPr>
        <w:t>四、响应文件要求</w:t>
      </w:r>
    </w:p>
    <w:p w14:paraId="1CAC90BD">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（一）所报价格包含货物、运输、安装调试、税金和质保期内服务等所有费用。</w:t>
      </w:r>
    </w:p>
    <w:p w14:paraId="0E7DB182">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（二）响应文件（正副本）需提前制作完成并加盖公司鲜章。</w:t>
      </w:r>
    </w:p>
    <w:p w14:paraId="72CB90A2">
      <w:pPr>
        <w:spacing w:line="360" w:lineRule="auto"/>
        <w:ind w:firstLine="600" w:firstLineChars="250"/>
        <w:rPr>
          <w:rFonts w:hint="eastAsia" w:ascii="仿宋" w:hAnsi="仿宋" w:eastAsia="仿宋" w:cs="仿宋"/>
          <w:bCs/>
          <w:sz w:val="24"/>
        </w:rPr>
      </w:pPr>
      <w:r>
        <w:rPr>
          <w:rFonts w:hint="eastAsia" w:ascii="仿宋" w:hAnsi="仿宋" w:eastAsia="仿宋" w:cs="仿宋"/>
          <w:bCs/>
          <w:sz w:val="24"/>
        </w:rPr>
        <w:t>(三) 响应文件制作要求</w:t>
      </w:r>
    </w:p>
    <w:p w14:paraId="6AE2C3E9">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1.响应文件需用文件袋密封，并在密封处加盖报价公司鲜章,报价文件不得散装。</w:t>
      </w:r>
    </w:p>
    <w:p w14:paraId="7BD505BC">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2.响应文件份数：正本1份，副本1份。</w:t>
      </w:r>
    </w:p>
    <w:p w14:paraId="4271C5FC">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3.响应文件封面的标注：报价文件正本封面上应标明：项目名称、项目编号、报价供应商名称、包号、联系人、联系方式、年月日。</w:t>
      </w:r>
    </w:p>
    <w:p w14:paraId="1E5F24C1">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4.报价供应商必须按照竞争性谈判文件的规定和要求签字、盖章（法人代表的签字可用具有法定效力的签字章）。</w:t>
      </w:r>
    </w:p>
    <w:p w14:paraId="4051975A">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5.采购项目的响应均以人民币报价，均采用国家法定的计量单位。</w:t>
      </w:r>
    </w:p>
    <w:p w14:paraId="2A1C77A1">
      <w:pPr>
        <w:spacing w:line="360" w:lineRule="auto"/>
        <w:ind w:firstLine="600" w:firstLineChars="250"/>
        <w:rPr>
          <w:rFonts w:hint="eastAsia" w:ascii="仿宋" w:hAnsi="仿宋" w:eastAsia="仿宋" w:cs="仿宋"/>
          <w:b/>
          <w:sz w:val="28"/>
          <w:szCs w:val="28"/>
        </w:rPr>
      </w:pPr>
      <w:r>
        <w:rPr>
          <w:rFonts w:hint="eastAsia" w:ascii="仿宋" w:hAnsi="仿宋" w:eastAsia="仿宋" w:cs="仿宋"/>
          <w:bCs/>
          <w:sz w:val="24"/>
        </w:rPr>
        <w:t>（四）</w:t>
      </w:r>
      <w:r>
        <w:rPr>
          <w:rFonts w:hint="eastAsia" w:ascii="仿宋" w:hAnsi="仿宋" w:eastAsia="仿宋" w:cs="仿宋"/>
          <w:sz w:val="24"/>
        </w:rPr>
        <w:t>在采购过程中符合竞争要求的供应商或者报价未超过采购预算的供应商不足3家的，终止竞争性谈判采购活动。</w:t>
      </w:r>
    </w:p>
    <w:p w14:paraId="7E9147F9">
      <w:pPr>
        <w:widowControl/>
        <w:spacing w:line="360" w:lineRule="auto"/>
        <w:ind w:right="482" w:firstLine="562" w:firstLineChars="200"/>
        <w:rPr>
          <w:rFonts w:hint="eastAsia" w:ascii="仿宋" w:hAnsi="仿宋" w:eastAsia="仿宋" w:cs="仿宋"/>
          <w:b/>
          <w:sz w:val="28"/>
          <w:szCs w:val="28"/>
        </w:rPr>
      </w:pPr>
      <w:r>
        <w:rPr>
          <w:rFonts w:hint="eastAsia" w:ascii="仿宋" w:hAnsi="仿宋" w:eastAsia="仿宋" w:cs="仿宋"/>
          <w:b/>
          <w:sz w:val="28"/>
          <w:szCs w:val="28"/>
        </w:rPr>
        <w:t>五、评审办法</w:t>
      </w:r>
    </w:p>
    <w:p w14:paraId="25E30BDD">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 评审办法附表</w:t>
      </w:r>
    </w:p>
    <w:tbl>
      <w:tblPr>
        <w:tblStyle w:val="15"/>
        <w:tblpPr w:leftFromText="180" w:rightFromText="180" w:vertAnchor="text" w:horzAnchor="page" w:tblpXSpec="center" w:tblpY="6"/>
        <w:tblOverlap w:val="never"/>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4216"/>
        <w:gridCol w:w="3774"/>
      </w:tblGrid>
      <w:tr w14:paraId="48F8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exact"/>
          <w:jc w:val="center"/>
        </w:trPr>
        <w:tc>
          <w:tcPr>
            <w:tcW w:w="1268" w:type="dxa"/>
            <w:tcBorders>
              <w:top w:val="single" w:color="auto" w:sz="4" w:space="0"/>
              <w:left w:val="single" w:color="auto" w:sz="4" w:space="0"/>
              <w:bottom w:val="single" w:color="auto" w:sz="4" w:space="0"/>
              <w:right w:val="single" w:color="auto" w:sz="4" w:space="0"/>
            </w:tcBorders>
            <w:noWrap w:val="0"/>
            <w:vAlign w:val="center"/>
          </w:tcPr>
          <w:p w14:paraId="67657348">
            <w:pPr>
              <w:jc w:val="center"/>
              <w:rPr>
                <w:rFonts w:ascii="仿宋" w:hAnsi="仿宋" w:eastAsia="仿宋"/>
                <w:b/>
              </w:rPr>
            </w:pPr>
          </w:p>
        </w:tc>
        <w:tc>
          <w:tcPr>
            <w:tcW w:w="4216" w:type="dxa"/>
            <w:tcBorders>
              <w:top w:val="single" w:color="auto" w:sz="4" w:space="0"/>
              <w:left w:val="single" w:color="auto" w:sz="4" w:space="0"/>
              <w:bottom w:val="single" w:color="auto" w:sz="4" w:space="0"/>
              <w:right w:val="single" w:color="auto" w:sz="4" w:space="0"/>
            </w:tcBorders>
            <w:noWrap w:val="0"/>
            <w:vAlign w:val="center"/>
          </w:tcPr>
          <w:p w14:paraId="5F39262D">
            <w:pPr>
              <w:jc w:val="center"/>
              <w:rPr>
                <w:rFonts w:ascii="仿宋" w:hAnsi="仿宋" w:eastAsia="仿宋"/>
              </w:rPr>
            </w:pPr>
            <w:r>
              <w:rPr>
                <w:rFonts w:hint="eastAsia" w:ascii="仿宋" w:hAnsi="仿宋" w:eastAsia="仿宋"/>
                <w:b/>
              </w:rPr>
              <w:t>审查因素</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6EFF5D20">
            <w:pPr>
              <w:ind w:left="-90" w:leftChars="-43" w:right="-124" w:rightChars="-59"/>
              <w:jc w:val="center"/>
              <w:rPr>
                <w:rFonts w:ascii="仿宋" w:hAnsi="仿宋" w:eastAsia="仿宋"/>
              </w:rPr>
            </w:pPr>
            <w:r>
              <w:rPr>
                <w:rFonts w:hint="eastAsia" w:ascii="仿宋" w:hAnsi="仿宋" w:eastAsia="仿宋"/>
                <w:b/>
              </w:rPr>
              <w:t>评审标准</w:t>
            </w:r>
          </w:p>
        </w:tc>
      </w:tr>
      <w:tr w14:paraId="7C8F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268" w:type="dxa"/>
            <w:vMerge w:val="restart"/>
            <w:tcBorders>
              <w:top w:val="single" w:color="auto" w:sz="4" w:space="0"/>
              <w:left w:val="single" w:color="auto" w:sz="4" w:space="0"/>
              <w:right w:val="single" w:color="auto" w:sz="4" w:space="0"/>
            </w:tcBorders>
            <w:noWrap w:val="0"/>
            <w:vAlign w:val="center"/>
          </w:tcPr>
          <w:p w14:paraId="08F47231">
            <w:pPr>
              <w:autoSpaceDE w:val="0"/>
              <w:autoSpaceDN w:val="0"/>
              <w:adjustRightInd w:val="0"/>
              <w:spacing w:line="260" w:lineRule="exact"/>
              <w:jc w:val="center"/>
              <w:rPr>
                <w:rFonts w:ascii="仿宋" w:hAnsi="仿宋" w:eastAsia="仿宋"/>
              </w:rPr>
            </w:pPr>
            <w:r>
              <w:rPr>
                <w:rFonts w:hint="eastAsia" w:ascii="仿宋" w:hAnsi="仿宋" w:eastAsia="仿宋"/>
              </w:rPr>
              <w:t>符合性资格评审标准</w:t>
            </w:r>
          </w:p>
        </w:tc>
        <w:tc>
          <w:tcPr>
            <w:tcW w:w="4216" w:type="dxa"/>
            <w:tcBorders>
              <w:top w:val="single" w:color="auto" w:sz="4" w:space="0"/>
              <w:left w:val="single" w:color="auto" w:sz="4" w:space="0"/>
              <w:bottom w:val="single" w:color="auto" w:sz="4" w:space="0"/>
              <w:right w:val="single" w:color="auto" w:sz="4" w:space="0"/>
            </w:tcBorders>
            <w:noWrap w:val="0"/>
            <w:vAlign w:val="center"/>
          </w:tcPr>
          <w:p w14:paraId="38D01610">
            <w:pPr>
              <w:autoSpaceDE w:val="0"/>
              <w:autoSpaceDN w:val="0"/>
              <w:adjustRightInd w:val="0"/>
              <w:spacing w:line="260" w:lineRule="exact"/>
              <w:jc w:val="left"/>
              <w:rPr>
                <w:rFonts w:ascii="仿宋" w:hAnsi="仿宋" w:eastAsia="仿宋"/>
              </w:rPr>
            </w:pPr>
            <w:r>
              <w:rPr>
                <w:rFonts w:hint="eastAsia" w:ascii="仿宋" w:hAnsi="仿宋" w:eastAsia="仿宋"/>
              </w:rPr>
              <w:t>营业执照</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34924D0A">
            <w:pPr>
              <w:autoSpaceDE w:val="0"/>
              <w:autoSpaceDN w:val="0"/>
              <w:adjustRightInd w:val="0"/>
              <w:spacing w:line="260" w:lineRule="exact"/>
              <w:rPr>
                <w:rFonts w:ascii="仿宋" w:hAnsi="仿宋" w:eastAsia="仿宋"/>
              </w:rPr>
            </w:pPr>
            <w:r>
              <w:rPr>
                <w:rFonts w:hint="eastAsia" w:ascii="仿宋" w:hAnsi="仿宋" w:eastAsia="仿宋"/>
              </w:rPr>
              <w:t>具</w:t>
            </w:r>
            <w:r>
              <w:rPr>
                <w:rFonts w:hint="eastAsia" w:ascii="仿宋" w:hAnsi="仿宋" w:eastAsia="仿宋"/>
                <w:szCs w:val="21"/>
              </w:rPr>
              <w:t>备有效的营业执照、组织机构代码证</w:t>
            </w:r>
          </w:p>
        </w:tc>
      </w:tr>
      <w:tr w14:paraId="5909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jc w:val="center"/>
        </w:trPr>
        <w:tc>
          <w:tcPr>
            <w:tcW w:w="1268" w:type="dxa"/>
            <w:vMerge w:val="continue"/>
            <w:tcBorders>
              <w:left w:val="single" w:color="auto" w:sz="4" w:space="0"/>
              <w:right w:val="single" w:color="auto" w:sz="4" w:space="0"/>
            </w:tcBorders>
            <w:noWrap w:val="0"/>
            <w:vAlign w:val="center"/>
          </w:tcPr>
          <w:p w14:paraId="47DC78F7">
            <w:pPr>
              <w:widowControl/>
              <w:jc w:val="left"/>
              <w:rPr>
                <w:rFonts w:ascii="仿宋" w:hAnsi="仿宋" w:eastAsia="仿宋"/>
              </w:rPr>
            </w:pPr>
          </w:p>
        </w:tc>
        <w:tc>
          <w:tcPr>
            <w:tcW w:w="4216" w:type="dxa"/>
            <w:tcBorders>
              <w:top w:val="single" w:color="auto" w:sz="4" w:space="0"/>
              <w:left w:val="single" w:color="auto" w:sz="4" w:space="0"/>
              <w:bottom w:val="single" w:color="auto" w:sz="4" w:space="0"/>
              <w:right w:val="single" w:color="auto" w:sz="4" w:space="0"/>
            </w:tcBorders>
            <w:noWrap w:val="0"/>
            <w:vAlign w:val="center"/>
          </w:tcPr>
          <w:p w14:paraId="53CB138D">
            <w:pPr>
              <w:autoSpaceDE w:val="0"/>
              <w:autoSpaceDN w:val="0"/>
              <w:adjustRightInd w:val="0"/>
              <w:spacing w:line="260" w:lineRule="exact"/>
              <w:jc w:val="left"/>
              <w:rPr>
                <w:rFonts w:ascii="仿宋" w:hAnsi="仿宋" w:eastAsia="仿宋"/>
              </w:rPr>
            </w:pPr>
            <w:r>
              <w:rPr>
                <w:rFonts w:hint="eastAsia" w:ascii="仿宋" w:hAnsi="仿宋" w:eastAsia="仿宋"/>
              </w:rPr>
              <w:t>法定代表人资格证明</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45890D9A">
            <w:pPr>
              <w:autoSpaceDE w:val="0"/>
              <w:autoSpaceDN w:val="0"/>
              <w:adjustRightInd w:val="0"/>
              <w:spacing w:line="260" w:lineRule="exact"/>
              <w:rPr>
                <w:rFonts w:hint="eastAsia" w:ascii="仿宋" w:hAnsi="仿宋" w:eastAsia="仿宋"/>
              </w:rPr>
            </w:pPr>
            <w:r>
              <w:rPr>
                <w:rFonts w:hint="eastAsia" w:ascii="仿宋" w:hAnsi="仿宋" w:eastAsia="仿宋"/>
              </w:rPr>
              <w:t>符合要求</w:t>
            </w:r>
          </w:p>
        </w:tc>
      </w:tr>
      <w:tr w14:paraId="6D817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1268" w:type="dxa"/>
            <w:vMerge w:val="continue"/>
            <w:tcBorders>
              <w:left w:val="single" w:color="auto" w:sz="4" w:space="0"/>
              <w:right w:val="single" w:color="auto" w:sz="4" w:space="0"/>
            </w:tcBorders>
            <w:noWrap w:val="0"/>
            <w:vAlign w:val="center"/>
          </w:tcPr>
          <w:p w14:paraId="60F21AE1">
            <w:pPr>
              <w:widowControl/>
              <w:jc w:val="left"/>
              <w:rPr>
                <w:rFonts w:ascii="仿宋" w:hAnsi="仿宋" w:eastAsia="仿宋"/>
              </w:rPr>
            </w:pPr>
          </w:p>
        </w:tc>
        <w:tc>
          <w:tcPr>
            <w:tcW w:w="4216" w:type="dxa"/>
            <w:tcBorders>
              <w:top w:val="single" w:color="auto" w:sz="4" w:space="0"/>
              <w:left w:val="single" w:color="auto" w:sz="4" w:space="0"/>
              <w:bottom w:val="single" w:color="auto" w:sz="4" w:space="0"/>
              <w:right w:val="single" w:color="auto" w:sz="4" w:space="0"/>
            </w:tcBorders>
            <w:noWrap w:val="0"/>
            <w:vAlign w:val="center"/>
          </w:tcPr>
          <w:p w14:paraId="075A3014">
            <w:pPr>
              <w:autoSpaceDE w:val="0"/>
              <w:autoSpaceDN w:val="0"/>
              <w:adjustRightInd w:val="0"/>
              <w:spacing w:line="260" w:lineRule="exact"/>
              <w:jc w:val="left"/>
              <w:rPr>
                <w:rFonts w:ascii="仿宋" w:hAnsi="仿宋" w:eastAsia="仿宋"/>
              </w:rPr>
            </w:pPr>
            <w:r>
              <w:rPr>
                <w:rFonts w:hint="eastAsia" w:ascii="仿宋" w:hAnsi="仿宋" w:eastAsia="仿宋"/>
              </w:rPr>
              <w:t>授权委托人资格证明</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563CA700">
            <w:pPr>
              <w:autoSpaceDE w:val="0"/>
              <w:autoSpaceDN w:val="0"/>
              <w:adjustRightInd w:val="0"/>
              <w:spacing w:line="260" w:lineRule="exact"/>
              <w:rPr>
                <w:rFonts w:ascii="仿宋" w:hAnsi="仿宋" w:eastAsia="仿宋"/>
              </w:rPr>
            </w:pPr>
            <w:r>
              <w:rPr>
                <w:rFonts w:hint="eastAsia" w:ascii="仿宋" w:hAnsi="仿宋" w:eastAsia="仿宋"/>
              </w:rPr>
              <w:t>符合要求</w:t>
            </w:r>
          </w:p>
        </w:tc>
      </w:tr>
      <w:tr w14:paraId="20AD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exact"/>
          <w:jc w:val="center"/>
        </w:trPr>
        <w:tc>
          <w:tcPr>
            <w:tcW w:w="1268" w:type="dxa"/>
            <w:vMerge w:val="continue"/>
            <w:tcBorders>
              <w:left w:val="single" w:color="auto" w:sz="4" w:space="0"/>
              <w:right w:val="single" w:color="auto" w:sz="4" w:space="0"/>
            </w:tcBorders>
            <w:noWrap w:val="0"/>
            <w:vAlign w:val="center"/>
          </w:tcPr>
          <w:p w14:paraId="55BCEE63">
            <w:pPr>
              <w:widowControl/>
              <w:jc w:val="left"/>
              <w:rPr>
                <w:rFonts w:ascii="仿宋" w:hAnsi="仿宋" w:eastAsia="仿宋"/>
              </w:rPr>
            </w:pPr>
          </w:p>
        </w:tc>
        <w:tc>
          <w:tcPr>
            <w:tcW w:w="4216" w:type="dxa"/>
            <w:tcBorders>
              <w:top w:val="single" w:color="auto" w:sz="4" w:space="0"/>
              <w:left w:val="single" w:color="auto" w:sz="4" w:space="0"/>
              <w:bottom w:val="single" w:color="auto" w:sz="4" w:space="0"/>
              <w:right w:val="single" w:color="auto" w:sz="4" w:space="0"/>
            </w:tcBorders>
            <w:noWrap w:val="0"/>
            <w:vAlign w:val="center"/>
          </w:tcPr>
          <w:p w14:paraId="23DC5B6B">
            <w:pPr>
              <w:autoSpaceDE w:val="0"/>
              <w:autoSpaceDN w:val="0"/>
              <w:adjustRightInd w:val="0"/>
              <w:spacing w:line="260" w:lineRule="exact"/>
              <w:jc w:val="left"/>
              <w:rPr>
                <w:rFonts w:ascii="仿宋" w:hAnsi="仿宋" w:eastAsia="仿宋"/>
              </w:rPr>
            </w:pPr>
            <w:r>
              <w:rPr>
                <w:rFonts w:hint="eastAsia" w:ascii="仿宋" w:hAnsi="仿宋" w:eastAsia="仿宋"/>
              </w:rPr>
              <w:t>具有良好的商业信誉和健全的财务会计制度</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32CE5DCC">
            <w:pPr>
              <w:autoSpaceDE w:val="0"/>
              <w:autoSpaceDN w:val="0"/>
              <w:adjustRightInd w:val="0"/>
              <w:spacing w:line="260" w:lineRule="exact"/>
              <w:rPr>
                <w:rFonts w:hint="eastAsia" w:ascii="仿宋" w:hAnsi="仿宋" w:eastAsia="仿宋"/>
              </w:rPr>
            </w:pPr>
            <w:r>
              <w:rPr>
                <w:rFonts w:hint="eastAsia" w:ascii="仿宋" w:hAnsi="仿宋" w:eastAsia="仿宋"/>
              </w:rPr>
              <w:t>符合要求</w:t>
            </w:r>
          </w:p>
        </w:tc>
      </w:tr>
      <w:tr w14:paraId="69F4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exact"/>
          <w:jc w:val="center"/>
        </w:trPr>
        <w:tc>
          <w:tcPr>
            <w:tcW w:w="1268" w:type="dxa"/>
            <w:vMerge w:val="continue"/>
            <w:tcBorders>
              <w:left w:val="single" w:color="auto" w:sz="4" w:space="0"/>
              <w:right w:val="single" w:color="auto" w:sz="4" w:space="0"/>
            </w:tcBorders>
            <w:noWrap w:val="0"/>
            <w:vAlign w:val="center"/>
          </w:tcPr>
          <w:p w14:paraId="1F997ACE">
            <w:pPr>
              <w:widowControl/>
              <w:jc w:val="left"/>
              <w:rPr>
                <w:rFonts w:ascii="仿宋" w:hAnsi="仿宋" w:eastAsia="仿宋"/>
              </w:rPr>
            </w:pPr>
          </w:p>
        </w:tc>
        <w:tc>
          <w:tcPr>
            <w:tcW w:w="4216" w:type="dxa"/>
            <w:tcBorders>
              <w:top w:val="single" w:color="auto" w:sz="4" w:space="0"/>
              <w:left w:val="single" w:color="auto" w:sz="4" w:space="0"/>
              <w:bottom w:val="single" w:color="auto" w:sz="4" w:space="0"/>
              <w:right w:val="single" w:color="auto" w:sz="4" w:space="0"/>
            </w:tcBorders>
            <w:noWrap w:val="0"/>
            <w:vAlign w:val="center"/>
          </w:tcPr>
          <w:p w14:paraId="7F25F709">
            <w:pPr>
              <w:autoSpaceDE w:val="0"/>
              <w:autoSpaceDN w:val="0"/>
              <w:adjustRightInd w:val="0"/>
              <w:spacing w:line="260" w:lineRule="exact"/>
              <w:jc w:val="left"/>
              <w:rPr>
                <w:rFonts w:hint="eastAsia" w:ascii="仿宋" w:hAnsi="仿宋" w:eastAsia="仿宋"/>
              </w:rPr>
            </w:pPr>
            <w:r>
              <w:rPr>
                <w:rFonts w:hint="eastAsia" w:ascii="仿宋" w:hAnsi="仿宋" w:eastAsia="仿宋"/>
              </w:rPr>
              <w:t>具有履行合同所必须的设备和专业技术能力</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5095E01C">
            <w:pPr>
              <w:autoSpaceDE w:val="0"/>
              <w:autoSpaceDN w:val="0"/>
              <w:adjustRightInd w:val="0"/>
              <w:spacing w:line="260" w:lineRule="exact"/>
              <w:rPr>
                <w:rFonts w:ascii="仿宋" w:hAnsi="仿宋" w:eastAsia="仿宋"/>
              </w:rPr>
            </w:pPr>
            <w:r>
              <w:rPr>
                <w:rFonts w:hint="eastAsia" w:ascii="仿宋" w:hAnsi="仿宋" w:eastAsia="仿宋"/>
              </w:rPr>
              <w:t>符合要求</w:t>
            </w:r>
          </w:p>
        </w:tc>
      </w:tr>
      <w:tr w14:paraId="436E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exact"/>
          <w:jc w:val="center"/>
        </w:trPr>
        <w:tc>
          <w:tcPr>
            <w:tcW w:w="1268" w:type="dxa"/>
            <w:vMerge w:val="continue"/>
            <w:tcBorders>
              <w:left w:val="single" w:color="auto" w:sz="4" w:space="0"/>
              <w:right w:val="single" w:color="auto" w:sz="4" w:space="0"/>
            </w:tcBorders>
            <w:noWrap w:val="0"/>
            <w:vAlign w:val="center"/>
          </w:tcPr>
          <w:p w14:paraId="2AF213A9">
            <w:pPr>
              <w:widowControl/>
              <w:jc w:val="left"/>
              <w:rPr>
                <w:rFonts w:ascii="仿宋" w:hAnsi="仿宋" w:eastAsia="仿宋"/>
              </w:rPr>
            </w:pPr>
          </w:p>
        </w:tc>
        <w:tc>
          <w:tcPr>
            <w:tcW w:w="4216" w:type="dxa"/>
            <w:tcBorders>
              <w:top w:val="single" w:color="auto" w:sz="4" w:space="0"/>
              <w:left w:val="single" w:color="auto" w:sz="4" w:space="0"/>
              <w:bottom w:val="single" w:color="auto" w:sz="4" w:space="0"/>
              <w:right w:val="single" w:color="auto" w:sz="4" w:space="0"/>
            </w:tcBorders>
            <w:noWrap w:val="0"/>
            <w:vAlign w:val="center"/>
          </w:tcPr>
          <w:p w14:paraId="6E8CF67C">
            <w:pPr>
              <w:autoSpaceDE w:val="0"/>
              <w:autoSpaceDN w:val="0"/>
              <w:adjustRightInd w:val="0"/>
              <w:spacing w:line="260" w:lineRule="exact"/>
              <w:jc w:val="left"/>
              <w:rPr>
                <w:rFonts w:hint="eastAsia" w:ascii="仿宋" w:hAnsi="仿宋" w:eastAsia="仿宋"/>
              </w:rPr>
            </w:pPr>
            <w:r>
              <w:rPr>
                <w:rFonts w:hint="eastAsia" w:ascii="仿宋" w:hAnsi="仿宋" w:eastAsia="仿宋"/>
              </w:rPr>
              <w:t>具有依法缴纳税收和社会保障资金的良好记录</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2851B599">
            <w:pPr>
              <w:autoSpaceDE w:val="0"/>
              <w:autoSpaceDN w:val="0"/>
              <w:adjustRightInd w:val="0"/>
              <w:spacing w:line="260" w:lineRule="exact"/>
              <w:rPr>
                <w:rFonts w:ascii="仿宋" w:hAnsi="仿宋" w:eastAsia="仿宋"/>
              </w:rPr>
            </w:pPr>
            <w:r>
              <w:rPr>
                <w:rFonts w:hint="eastAsia" w:ascii="仿宋" w:hAnsi="仿宋" w:eastAsia="仿宋"/>
              </w:rPr>
              <w:t>符合要求</w:t>
            </w:r>
          </w:p>
        </w:tc>
      </w:tr>
      <w:tr w14:paraId="2F7B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exact"/>
          <w:jc w:val="center"/>
        </w:trPr>
        <w:tc>
          <w:tcPr>
            <w:tcW w:w="1268" w:type="dxa"/>
            <w:vMerge w:val="continue"/>
            <w:tcBorders>
              <w:left w:val="single" w:color="auto" w:sz="4" w:space="0"/>
              <w:right w:val="single" w:color="auto" w:sz="4" w:space="0"/>
            </w:tcBorders>
            <w:noWrap w:val="0"/>
            <w:vAlign w:val="center"/>
          </w:tcPr>
          <w:p w14:paraId="7B67C2AD">
            <w:pPr>
              <w:autoSpaceDE w:val="0"/>
              <w:autoSpaceDN w:val="0"/>
              <w:adjustRightInd w:val="0"/>
              <w:spacing w:line="260" w:lineRule="exact"/>
              <w:jc w:val="left"/>
              <w:rPr>
                <w:rFonts w:hint="eastAsia" w:ascii="仿宋" w:hAnsi="仿宋" w:eastAsia="仿宋"/>
              </w:rPr>
            </w:pPr>
          </w:p>
        </w:tc>
        <w:tc>
          <w:tcPr>
            <w:tcW w:w="4216" w:type="dxa"/>
            <w:tcBorders>
              <w:top w:val="single" w:color="auto" w:sz="4" w:space="0"/>
              <w:left w:val="single" w:color="auto" w:sz="4" w:space="0"/>
              <w:bottom w:val="single" w:color="auto" w:sz="4" w:space="0"/>
              <w:right w:val="single" w:color="auto" w:sz="4" w:space="0"/>
            </w:tcBorders>
            <w:noWrap w:val="0"/>
            <w:vAlign w:val="center"/>
          </w:tcPr>
          <w:p w14:paraId="1416AF19">
            <w:pPr>
              <w:autoSpaceDE w:val="0"/>
              <w:autoSpaceDN w:val="0"/>
              <w:adjustRightInd w:val="0"/>
              <w:spacing w:line="260" w:lineRule="exact"/>
              <w:jc w:val="left"/>
              <w:rPr>
                <w:rFonts w:hint="eastAsia" w:ascii="仿宋" w:hAnsi="仿宋" w:eastAsia="仿宋"/>
              </w:rPr>
            </w:pPr>
            <w:r>
              <w:rPr>
                <w:rFonts w:hint="eastAsia" w:ascii="仿宋" w:hAnsi="仿宋" w:eastAsia="仿宋"/>
              </w:rPr>
              <w:t>参加本次政府采购活动前三年内，在经营活动中没有重大违法记录</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1AC9F272">
            <w:pPr>
              <w:autoSpaceDE w:val="0"/>
              <w:autoSpaceDN w:val="0"/>
              <w:adjustRightInd w:val="0"/>
              <w:spacing w:line="260" w:lineRule="exact"/>
              <w:jc w:val="left"/>
              <w:rPr>
                <w:rFonts w:hint="eastAsia" w:ascii="仿宋" w:hAnsi="仿宋" w:eastAsia="仿宋"/>
              </w:rPr>
            </w:pPr>
            <w:r>
              <w:rPr>
                <w:rFonts w:hint="eastAsia" w:ascii="仿宋" w:hAnsi="仿宋" w:eastAsia="仿宋"/>
              </w:rPr>
              <w:t>符合要求（承诺）</w:t>
            </w:r>
          </w:p>
        </w:tc>
      </w:tr>
      <w:tr w14:paraId="41E1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1268" w:type="dxa"/>
            <w:vMerge w:val="continue"/>
            <w:tcBorders>
              <w:left w:val="single" w:color="auto" w:sz="4" w:space="0"/>
              <w:right w:val="single" w:color="auto" w:sz="4" w:space="0"/>
            </w:tcBorders>
            <w:noWrap w:val="0"/>
            <w:vAlign w:val="center"/>
          </w:tcPr>
          <w:p w14:paraId="55521564">
            <w:pPr>
              <w:autoSpaceDE w:val="0"/>
              <w:autoSpaceDN w:val="0"/>
              <w:adjustRightInd w:val="0"/>
              <w:spacing w:line="260" w:lineRule="exact"/>
              <w:jc w:val="left"/>
              <w:rPr>
                <w:rFonts w:hint="eastAsia" w:ascii="仿宋" w:hAnsi="仿宋" w:eastAsia="仿宋"/>
              </w:rPr>
            </w:pPr>
          </w:p>
        </w:tc>
        <w:tc>
          <w:tcPr>
            <w:tcW w:w="4216" w:type="dxa"/>
            <w:tcBorders>
              <w:top w:val="single" w:color="auto" w:sz="4" w:space="0"/>
              <w:left w:val="single" w:color="auto" w:sz="4" w:space="0"/>
              <w:bottom w:val="single" w:color="auto" w:sz="4" w:space="0"/>
              <w:right w:val="single" w:color="auto" w:sz="4" w:space="0"/>
            </w:tcBorders>
            <w:noWrap w:val="0"/>
            <w:vAlign w:val="center"/>
          </w:tcPr>
          <w:p w14:paraId="1F20A862">
            <w:pPr>
              <w:autoSpaceDE w:val="0"/>
              <w:autoSpaceDN w:val="0"/>
              <w:adjustRightInd w:val="0"/>
              <w:spacing w:line="260" w:lineRule="exact"/>
              <w:jc w:val="left"/>
              <w:rPr>
                <w:rFonts w:ascii="仿宋" w:hAnsi="仿宋" w:eastAsia="仿宋"/>
              </w:rPr>
            </w:pPr>
            <w:r>
              <w:rPr>
                <w:rFonts w:hint="eastAsia" w:ascii="仿宋" w:hAnsi="仿宋" w:eastAsia="仿宋"/>
              </w:rPr>
              <w:t>《医疗器械监督管理条例》</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7486E876">
            <w:pPr>
              <w:autoSpaceDE w:val="0"/>
              <w:autoSpaceDN w:val="0"/>
              <w:adjustRightInd w:val="0"/>
              <w:spacing w:line="260" w:lineRule="exact"/>
              <w:jc w:val="left"/>
              <w:rPr>
                <w:rFonts w:hint="eastAsia" w:ascii="仿宋" w:hAnsi="仿宋" w:eastAsia="仿宋"/>
              </w:rPr>
            </w:pPr>
            <w:r>
              <w:rPr>
                <w:rFonts w:hint="eastAsia" w:ascii="仿宋" w:hAnsi="仿宋" w:eastAsia="仿宋"/>
              </w:rPr>
              <w:t>符合要求</w:t>
            </w:r>
          </w:p>
        </w:tc>
      </w:tr>
      <w:tr w14:paraId="4C01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jc w:val="center"/>
        </w:trPr>
        <w:tc>
          <w:tcPr>
            <w:tcW w:w="1268" w:type="dxa"/>
            <w:vMerge w:val="restart"/>
            <w:tcBorders>
              <w:top w:val="single" w:color="auto" w:sz="4" w:space="0"/>
              <w:left w:val="single" w:color="auto" w:sz="4" w:space="0"/>
              <w:bottom w:val="single" w:color="auto" w:sz="4" w:space="0"/>
              <w:right w:val="single" w:color="auto" w:sz="4" w:space="0"/>
            </w:tcBorders>
            <w:noWrap w:val="0"/>
            <w:vAlign w:val="center"/>
          </w:tcPr>
          <w:p w14:paraId="682AF693">
            <w:pPr>
              <w:autoSpaceDE w:val="0"/>
              <w:autoSpaceDN w:val="0"/>
              <w:adjustRightInd w:val="0"/>
              <w:spacing w:line="260" w:lineRule="exact"/>
              <w:jc w:val="center"/>
              <w:rPr>
                <w:rFonts w:ascii="仿宋" w:hAnsi="仿宋" w:eastAsia="仿宋"/>
              </w:rPr>
            </w:pPr>
            <w:r>
              <w:rPr>
                <w:rFonts w:hint="eastAsia" w:ascii="仿宋" w:hAnsi="仿宋" w:eastAsia="仿宋"/>
              </w:rPr>
              <w:t>响应性评审标准</w:t>
            </w:r>
          </w:p>
        </w:tc>
        <w:tc>
          <w:tcPr>
            <w:tcW w:w="4216" w:type="dxa"/>
            <w:tcBorders>
              <w:top w:val="single" w:color="auto" w:sz="4" w:space="0"/>
              <w:left w:val="single" w:color="auto" w:sz="4" w:space="0"/>
              <w:bottom w:val="single" w:color="auto" w:sz="4" w:space="0"/>
              <w:right w:val="single" w:color="auto" w:sz="4" w:space="0"/>
            </w:tcBorders>
            <w:noWrap w:val="0"/>
            <w:vAlign w:val="center"/>
          </w:tcPr>
          <w:p w14:paraId="64793DBE">
            <w:pPr>
              <w:autoSpaceDE w:val="0"/>
              <w:autoSpaceDN w:val="0"/>
              <w:adjustRightInd w:val="0"/>
              <w:spacing w:line="260" w:lineRule="exact"/>
              <w:jc w:val="left"/>
              <w:rPr>
                <w:rFonts w:ascii="仿宋" w:hAnsi="仿宋" w:eastAsia="仿宋"/>
              </w:rPr>
            </w:pPr>
            <w:r>
              <w:rPr>
                <w:rFonts w:hint="eastAsia" w:ascii="仿宋" w:hAnsi="仿宋" w:eastAsia="仿宋"/>
              </w:rPr>
              <w:t>技术参数及功能、商务要求</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0B876AE5">
            <w:pPr>
              <w:autoSpaceDE w:val="0"/>
              <w:autoSpaceDN w:val="0"/>
              <w:adjustRightInd w:val="0"/>
              <w:spacing w:line="260" w:lineRule="exact"/>
              <w:rPr>
                <w:rFonts w:hint="eastAsia" w:ascii="仿宋" w:hAnsi="仿宋" w:eastAsia="仿宋"/>
              </w:rPr>
            </w:pPr>
            <w:r>
              <w:rPr>
                <w:rFonts w:hint="eastAsia" w:ascii="仿宋" w:hAnsi="仿宋" w:eastAsia="仿宋"/>
              </w:rPr>
              <w:t>符合要求</w:t>
            </w:r>
          </w:p>
        </w:tc>
      </w:tr>
      <w:tr w14:paraId="3146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1268" w:type="dxa"/>
            <w:vMerge w:val="continue"/>
            <w:tcBorders>
              <w:top w:val="single" w:color="auto" w:sz="4" w:space="0"/>
              <w:left w:val="single" w:color="auto" w:sz="4" w:space="0"/>
              <w:bottom w:val="single" w:color="auto" w:sz="4" w:space="0"/>
              <w:right w:val="single" w:color="auto" w:sz="4" w:space="0"/>
            </w:tcBorders>
            <w:noWrap w:val="0"/>
            <w:vAlign w:val="center"/>
          </w:tcPr>
          <w:p w14:paraId="7E4603B4">
            <w:pPr>
              <w:widowControl/>
              <w:jc w:val="left"/>
              <w:rPr>
                <w:rFonts w:ascii="仿宋" w:hAnsi="仿宋" w:eastAsia="仿宋"/>
              </w:rPr>
            </w:pPr>
          </w:p>
        </w:tc>
        <w:tc>
          <w:tcPr>
            <w:tcW w:w="4216" w:type="dxa"/>
            <w:tcBorders>
              <w:top w:val="single" w:color="auto" w:sz="4" w:space="0"/>
              <w:left w:val="single" w:color="auto" w:sz="4" w:space="0"/>
              <w:bottom w:val="single" w:color="auto" w:sz="4" w:space="0"/>
              <w:right w:val="single" w:color="auto" w:sz="4" w:space="0"/>
            </w:tcBorders>
            <w:noWrap w:val="0"/>
            <w:vAlign w:val="center"/>
          </w:tcPr>
          <w:p w14:paraId="0786FA29">
            <w:pPr>
              <w:autoSpaceDE w:val="0"/>
              <w:autoSpaceDN w:val="0"/>
              <w:adjustRightInd w:val="0"/>
              <w:spacing w:line="260" w:lineRule="exact"/>
              <w:jc w:val="left"/>
              <w:rPr>
                <w:rFonts w:hint="eastAsia" w:ascii="仿宋" w:hAnsi="仿宋" w:eastAsia="仿宋"/>
              </w:rPr>
            </w:pPr>
            <w:r>
              <w:rPr>
                <w:rFonts w:hint="eastAsia" w:ascii="仿宋" w:hAnsi="仿宋" w:eastAsia="仿宋"/>
              </w:rPr>
              <w:t>密封形式</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18CE8B26">
            <w:pPr>
              <w:jc w:val="left"/>
              <w:rPr>
                <w:rFonts w:hint="eastAsia" w:ascii="仿宋" w:hAnsi="仿宋" w:eastAsia="仿宋" w:cs="宋体"/>
                <w:kern w:val="0"/>
                <w:szCs w:val="21"/>
              </w:rPr>
            </w:pPr>
            <w:r>
              <w:rPr>
                <w:rFonts w:hint="eastAsia" w:ascii="仿宋" w:hAnsi="仿宋" w:eastAsia="仿宋" w:cs="宋体"/>
                <w:kern w:val="0"/>
                <w:szCs w:val="21"/>
              </w:rPr>
              <w:t>响应文件装订成册（胶装）；</w:t>
            </w:r>
          </w:p>
          <w:p w14:paraId="0C0B4910">
            <w:pPr>
              <w:jc w:val="left"/>
              <w:rPr>
                <w:rFonts w:ascii="仿宋" w:hAnsi="仿宋" w:eastAsia="仿宋" w:cs="宋体"/>
                <w:kern w:val="0"/>
                <w:szCs w:val="21"/>
              </w:rPr>
            </w:pPr>
            <w:r>
              <w:rPr>
                <w:rFonts w:hint="eastAsia" w:ascii="仿宋" w:hAnsi="仿宋" w:eastAsia="仿宋" w:cs="宋体"/>
                <w:kern w:val="0"/>
                <w:szCs w:val="21"/>
              </w:rPr>
              <w:t>密封文件袋开口处密封并加盖鲜章</w:t>
            </w:r>
          </w:p>
        </w:tc>
      </w:tr>
    </w:tbl>
    <w:p w14:paraId="67FD4651">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2.评审程序</w:t>
      </w:r>
    </w:p>
    <w:p w14:paraId="49B09617">
      <w:pPr>
        <w:spacing w:line="360" w:lineRule="auto"/>
        <w:ind w:firstLine="720" w:firstLineChars="300"/>
        <w:rPr>
          <w:rFonts w:hint="eastAsia" w:ascii="仿宋" w:hAnsi="仿宋" w:eastAsia="仿宋"/>
          <w:sz w:val="24"/>
        </w:rPr>
      </w:pPr>
      <w:r>
        <w:rPr>
          <w:rFonts w:hint="eastAsia" w:ascii="仿宋" w:hAnsi="仿宋" w:eastAsia="仿宋"/>
          <w:sz w:val="24"/>
        </w:rPr>
        <w:t>2.1评审小组对谈判申请人进行资格及响应性审查，有一项不符合标准的作为不通过处理。</w:t>
      </w:r>
    </w:p>
    <w:p w14:paraId="4DB1B3B4">
      <w:pPr>
        <w:spacing w:line="360" w:lineRule="auto"/>
        <w:ind w:firstLine="720" w:firstLineChars="300"/>
        <w:rPr>
          <w:rFonts w:hint="eastAsia" w:ascii="仿宋" w:hAnsi="仿宋" w:eastAsia="仿宋"/>
          <w:sz w:val="24"/>
        </w:rPr>
      </w:pPr>
      <w:r>
        <w:rPr>
          <w:rFonts w:hint="eastAsia" w:ascii="仿宋" w:hAnsi="仿宋" w:eastAsia="仿宋"/>
          <w:sz w:val="24"/>
        </w:rPr>
        <w:t>2.2资格评审标准：见评审办法附表，通过资格审查的投标供应商不足三家的，本次竞争性谈判采购活动终止。</w:t>
      </w:r>
    </w:p>
    <w:p w14:paraId="14566C16">
      <w:pPr>
        <w:spacing w:line="360" w:lineRule="auto"/>
        <w:ind w:firstLine="720" w:firstLineChars="300"/>
        <w:rPr>
          <w:rFonts w:hint="eastAsia" w:ascii="仿宋" w:hAnsi="仿宋" w:eastAsia="仿宋"/>
          <w:sz w:val="24"/>
        </w:rPr>
      </w:pPr>
      <w:r>
        <w:rPr>
          <w:rFonts w:hint="eastAsia" w:ascii="仿宋" w:hAnsi="仿宋" w:eastAsia="仿宋"/>
          <w:sz w:val="24"/>
        </w:rPr>
        <w:t>2.3响应性评审标准：见评审办法附表，通过符合性审查的报价供应商不足三家的，本次竞争性谈判采购活动终止。</w:t>
      </w:r>
    </w:p>
    <w:p w14:paraId="5FBE28ED">
      <w:pPr>
        <w:numPr>
          <w:ilvl w:val="0"/>
          <w:numId w:val="5"/>
        </w:num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评定办法</w:t>
      </w:r>
    </w:p>
    <w:p w14:paraId="7352F751">
      <w:pPr>
        <w:spacing w:line="360" w:lineRule="auto"/>
        <w:ind w:firstLine="480" w:firstLineChars="200"/>
        <w:rPr>
          <w:rFonts w:hint="eastAsia" w:ascii="仿宋" w:hAnsi="仿宋" w:eastAsia="仿宋" w:cs="仿宋"/>
          <w:sz w:val="24"/>
        </w:rPr>
      </w:pPr>
      <w:r>
        <w:rPr>
          <w:rFonts w:hint="eastAsia" w:ascii="仿宋" w:hAnsi="仿宋" w:eastAsia="仿宋" w:cs="仿宋"/>
          <w:sz w:val="24"/>
        </w:rPr>
        <w:t>3.1本项目由谈判小组直接确定成交供应商。</w:t>
      </w:r>
    </w:p>
    <w:p w14:paraId="4CEE4237">
      <w:pPr>
        <w:autoSpaceDE w:val="0"/>
        <w:autoSpaceDN w:val="0"/>
        <w:adjustRightInd w:val="0"/>
        <w:spacing w:line="360" w:lineRule="auto"/>
        <w:ind w:firstLine="480" w:firstLineChars="200"/>
        <w:rPr>
          <w:rFonts w:hint="eastAsia" w:ascii="仿宋" w:hAnsi="仿宋" w:eastAsia="仿宋" w:cs="仿宋"/>
          <w:spacing w:val="-4"/>
          <w:sz w:val="24"/>
        </w:rPr>
      </w:pPr>
      <w:r>
        <w:rPr>
          <w:rFonts w:hint="eastAsia" w:ascii="仿宋" w:hAnsi="仿宋" w:eastAsia="仿宋" w:cs="仿宋"/>
          <w:kern w:val="0"/>
          <w:sz w:val="24"/>
        </w:rPr>
        <w:t>3.2由谈判小组</w:t>
      </w:r>
      <w:r>
        <w:rPr>
          <w:rFonts w:hint="eastAsia" w:ascii="仿宋" w:hAnsi="仿宋" w:eastAsia="仿宋" w:cs="仿宋"/>
          <w:spacing w:val="-4"/>
          <w:sz w:val="24"/>
        </w:rPr>
        <w:t>按照公平、公正、择优的原则，采用最低评标价法进行评定。</w:t>
      </w:r>
    </w:p>
    <w:p w14:paraId="7128CCD1">
      <w:pPr>
        <w:autoSpaceDE w:val="0"/>
        <w:autoSpaceDN w:val="0"/>
        <w:adjustRightInd w:val="0"/>
        <w:spacing w:line="360" w:lineRule="auto"/>
        <w:ind w:firstLine="464" w:firstLineChars="200"/>
        <w:rPr>
          <w:rFonts w:hint="eastAsia" w:ascii="宋体" w:hAnsi="宋体" w:cs="宋体"/>
          <w:kern w:val="0"/>
          <w:sz w:val="28"/>
          <w:szCs w:val="28"/>
        </w:rPr>
      </w:pPr>
      <w:r>
        <w:rPr>
          <w:rFonts w:hint="eastAsia" w:ascii="仿宋" w:hAnsi="仿宋" w:eastAsia="仿宋" w:cs="仿宋"/>
          <w:spacing w:val="-4"/>
          <w:sz w:val="24"/>
        </w:rPr>
        <w:t>3.3谈判小组根据“符合采购需求，质量和服务相等且报价最低的原则”，现场确定成交候选供应商（</w:t>
      </w:r>
      <w:r>
        <w:rPr>
          <w:rFonts w:hint="eastAsia" w:ascii="仿宋" w:hAnsi="仿宋" w:eastAsia="仿宋" w:cs="仿宋"/>
          <w:kern w:val="0"/>
          <w:sz w:val="24"/>
        </w:rPr>
        <w:t>提出第二次最低报价的供应商作为成交供应商），报价相同的,采取抽签方式决定排名，并确定排名第一的供应商为第一成交候选供应商；若二轮最低报价超出医院预期价格，谈判小组与最低第二次报价的供应商进行再次议价。</w:t>
      </w:r>
    </w:p>
    <w:p w14:paraId="4388AFCF">
      <w:pPr>
        <w:autoSpaceDE w:val="0"/>
        <w:autoSpaceDN w:val="0"/>
        <w:adjustRightInd w:val="0"/>
        <w:spacing w:line="360" w:lineRule="auto"/>
        <w:ind w:firstLine="480" w:firstLineChars="200"/>
        <w:rPr>
          <w:rFonts w:hint="eastAsia" w:ascii="仿宋" w:hAnsi="仿宋" w:eastAsia="仿宋" w:cs="仿宋"/>
          <w:bCs/>
          <w:sz w:val="24"/>
        </w:rPr>
      </w:pPr>
    </w:p>
    <w:p w14:paraId="1DAC5149">
      <w:pPr>
        <w:spacing w:line="360" w:lineRule="auto"/>
        <w:jc w:val="center"/>
        <w:rPr>
          <w:rFonts w:hint="eastAsia" w:ascii="仿宋" w:hAnsi="仿宋" w:eastAsia="仿宋" w:cs="仿宋"/>
          <w:b/>
          <w:sz w:val="32"/>
          <w:szCs w:val="32"/>
        </w:rPr>
      </w:pPr>
    </w:p>
    <w:p w14:paraId="22CF7FB6">
      <w:pPr>
        <w:spacing w:line="360" w:lineRule="auto"/>
        <w:jc w:val="center"/>
        <w:rPr>
          <w:rFonts w:hint="eastAsia" w:ascii="仿宋" w:hAnsi="仿宋" w:eastAsia="仿宋" w:cs="仿宋"/>
          <w:sz w:val="48"/>
          <w:szCs w:val="48"/>
        </w:rPr>
      </w:pPr>
      <w:r>
        <w:rPr>
          <w:rFonts w:hint="eastAsia" w:ascii="仿宋" w:hAnsi="仿宋" w:eastAsia="仿宋" w:cs="仿宋"/>
          <w:b/>
          <w:sz w:val="32"/>
          <w:szCs w:val="32"/>
        </w:rPr>
        <w:t>第三章  响应文件格式</w:t>
      </w:r>
    </w:p>
    <w:p w14:paraId="1B735651">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一、 本章所制响应文件格式，除格式中明确将该格式作为实质性要求的，一律不具有强制性。</w:t>
      </w:r>
    </w:p>
    <w:p w14:paraId="7F7757F4">
      <w:pPr>
        <w:spacing w:line="360" w:lineRule="auto"/>
        <w:ind w:firstLine="480" w:firstLineChars="200"/>
        <w:rPr>
          <w:rFonts w:hint="eastAsia"/>
        </w:rPr>
      </w:pPr>
      <w:r>
        <w:rPr>
          <w:rFonts w:hint="eastAsia" w:ascii="仿宋" w:hAnsi="仿宋" w:eastAsia="仿宋" w:cs="仿宋"/>
          <w:bCs/>
          <w:sz w:val="24"/>
        </w:rPr>
        <w:t>二、 本章所制响应文件格式中需要填写的相关内容事项，可能会与本采购项目无关，在不改变响应文件原义、不影响本项目采购需求的情况下，响应人可以不予填写，但应当注明。</w:t>
      </w:r>
    </w:p>
    <w:p w14:paraId="2D102539">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三、 响应人应按准备响应文件正本1份、副本1份。响应文件的正本和副本应在其封面右上角清楚地标明“正本”或“副本”字样。若正本和副本有不一致的内容，以正本书面响应文件为准。</w:t>
      </w:r>
    </w:p>
    <w:p w14:paraId="1376070C">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四、 响应文件的正本和副本均需打印或用不褪色、不变质的墨水书写，并由响应人的法定代表人或其授权代表在规定签章处签字或盖章。</w:t>
      </w:r>
    </w:p>
    <w:p w14:paraId="7C780CCC">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五、 响应文件的打印和书写应清楚工整，任何行间插字、涂改或增删，必须由响应人的法定代表人或其授权代表签字或盖个人印鉴。</w:t>
      </w:r>
    </w:p>
    <w:p w14:paraId="2560123B">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六、 响应文件正本和副本应当采取胶装方式装订成册，不得散装或者合页装订（实质性要求）。</w:t>
      </w:r>
    </w:p>
    <w:p w14:paraId="56E73BA5">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七、 响应文件应根据招标文件的要求制作，签署、盖章和内容应完整。</w:t>
      </w:r>
    </w:p>
    <w:p w14:paraId="7A328585">
      <w:pPr>
        <w:spacing w:line="360" w:lineRule="auto"/>
        <w:ind w:firstLine="480" w:firstLineChars="200"/>
        <w:rPr>
          <w:rFonts w:hint="eastAsia" w:ascii="仿宋" w:hAnsi="仿宋" w:eastAsia="仿宋" w:cs="仿宋"/>
          <w:b/>
          <w:bCs/>
          <w:kern w:val="0"/>
          <w:sz w:val="52"/>
          <w:szCs w:val="52"/>
        </w:rPr>
      </w:pPr>
      <w:r>
        <w:rPr>
          <w:rFonts w:hint="eastAsia" w:ascii="仿宋" w:hAnsi="仿宋" w:eastAsia="仿宋" w:cs="仿宋"/>
          <w:bCs/>
          <w:sz w:val="24"/>
        </w:rPr>
        <w:t>八、 响应文件统一用A4幅面纸印制，逐页编码。</w:t>
      </w:r>
    </w:p>
    <w:p w14:paraId="534DA60C">
      <w:pPr>
        <w:rPr>
          <w:rFonts w:hint="eastAsia"/>
        </w:rPr>
      </w:pPr>
    </w:p>
    <w:p w14:paraId="4DD1D320">
      <w:pPr>
        <w:pStyle w:val="8"/>
        <w:ind w:left="1260"/>
        <w:rPr>
          <w:rFonts w:hint="eastAsia"/>
        </w:rPr>
      </w:pPr>
    </w:p>
    <w:p w14:paraId="245A1433">
      <w:pPr>
        <w:rPr>
          <w:rFonts w:hint="eastAsia"/>
        </w:rPr>
      </w:pPr>
    </w:p>
    <w:p w14:paraId="722D4B47">
      <w:pPr>
        <w:rPr>
          <w:rFonts w:hint="eastAsia"/>
        </w:rPr>
      </w:pPr>
    </w:p>
    <w:p w14:paraId="78C36B89">
      <w:pPr>
        <w:autoSpaceDE w:val="0"/>
        <w:autoSpaceDN w:val="0"/>
        <w:adjustRightInd w:val="0"/>
        <w:ind w:right="-4" w:rightChars="-2"/>
        <w:jc w:val="center"/>
        <w:rPr>
          <w:rFonts w:hint="eastAsia" w:ascii="仿宋" w:hAnsi="仿宋" w:eastAsia="仿宋" w:cs="仿宋"/>
          <w:b/>
          <w:bCs/>
          <w:kern w:val="0"/>
          <w:sz w:val="52"/>
          <w:szCs w:val="52"/>
        </w:rPr>
      </w:pPr>
    </w:p>
    <w:p w14:paraId="03B60719">
      <w:pPr>
        <w:autoSpaceDE w:val="0"/>
        <w:autoSpaceDN w:val="0"/>
        <w:adjustRightInd w:val="0"/>
        <w:ind w:right="-4" w:rightChars="-2"/>
        <w:jc w:val="center"/>
        <w:rPr>
          <w:rFonts w:hint="eastAsia" w:ascii="仿宋" w:hAnsi="仿宋" w:eastAsia="仿宋" w:cs="仿宋"/>
          <w:b/>
          <w:bCs/>
          <w:kern w:val="0"/>
          <w:sz w:val="52"/>
          <w:szCs w:val="52"/>
        </w:rPr>
      </w:pPr>
    </w:p>
    <w:p w14:paraId="02F30628">
      <w:pPr>
        <w:autoSpaceDE w:val="0"/>
        <w:autoSpaceDN w:val="0"/>
        <w:adjustRightInd w:val="0"/>
        <w:ind w:right="-4" w:rightChars="-2"/>
        <w:rPr>
          <w:rFonts w:hint="eastAsia" w:ascii="仿宋" w:hAnsi="仿宋" w:eastAsia="仿宋" w:cs="仿宋"/>
          <w:b/>
          <w:bCs/>
          <w:kern w:val="0"/>
          <w:sz w:val="52"/>
          <w:szCs w:val="52"/>
        </w:rPr>
      </w:pPr>
      <w:r>
        <w:rPr>
          <w:rFonts w:hint="eastAsia" w:ascii="仿宋" w:hAnsi="仿宋" w:eastAsia="仿宋" w:cs="仿宋"/>
          <w:b/>
          <w:bCs/>
          <w:kern w:val="0"/>
          <w:sz w:val="52"/>
          <w:szCs w:val="52"/>
        </w:rPr>
        <w:br w:type="page"/>
      </w:r>
    </w:p>
    <w:p w14:paraId="548537E0">
      <w:pPr>
        <w:autoSpaceDE w:val="0"/>
        <w:autoSpaceDN w:val="0"/>
        <w:adjustRightInd w:val="0"/>
        <w:ind w:right="-4" w:rightChars="-2"/>
        <w:jc w:val="center"/>
        <w:rPr>
          <w:rFonts w:hint="eastAsia" w:ascii="仿宋" w:hAnsi="仿宋" w:eastAsia="仿宋" w:cs="仿宋"/>
          <w:b/>
          <w:bCs/>
          <w:kern w:val="0"/>
          <w:sz w:val="52"/>
          <w:szCs w:val="52"/>
        </w:rPr>
      </w:pPr>
      <w:r>
        <w:rPr>
          <w:rFonts w:hint="eastAsia" w:ascii="仿宋" w:hAnsi="仿宋" w:eastAsia="仿宋" w:cs="仿宋"/>
          <w:b/>
          <w:bCs/>
          <w:kern w:val="0"/>
          <w:sz w:val="52"/>
          <w:szCs w:val="52"/>
        </w:rPr>
        <w:t>剑阁县中医医院</w:t>
      </w:r>
    </w:p>
    <w:p w14:paraId="26EA82F0">
      <w:pPr>
        <w:autoSpaceDE w:val="0"/>
        <w:autoSpaceDN w:val="0"/>
        <w:adjustRightInd w:val="0"/>
        <w:ind w:right="-4" w:rightChars="-2"/>
        <w:jc w:val="center"/>
        <w:rPr>
          <w:rFonts w:hint="eastAsia" w:ascii="仿宋" w:hAnsi="仿宋" w:eastAsia="仿宋" w:cs="仿宋"/>
          <w:b/>
          <w:bCs/>
          <w:sz w:val="52"/>
          <w:szCs w:val="52"/>
        </w:rPr>
      </w:pPr>
      <w:r>
        <w:rPr>
          <w:rFonts w:hint="eastAsia" w:ascii="仿宋" w:hAnsi="仿宋" w:eastAsia="仿宋" w:cs="仿宋"/>
          <w:b/>
          <w:sz w:val="52"/>
          <w:szCs w:val="52"/>
        </w:rPr>
        <w:t>县级中医医院能力提升项目（病人监护仪、排痰仪）采购项目</w:t>
      </w:r>
      <w:r>
        <w:rPr>
          <w:rFonts w:hint="eastAsia" w:ascii="仿宋" w:hAnsi="仿宋" w:eastAsia="仿宋" w:cs="仿宋"/>
          <w:bCs/>
          <w:sz w:val="36"/>
          <w:szCs w:val="36"/>
        </w:rPr>
        <w:t>（二次）</w:t>
      </w:r>
    </w:p>
    <w:p w14:paraId="15B5AF33">
      <w:pPr>
        <w:tabs>
          <w:tab w:val="left" w:pos="3600"/>
          <w:tab w:val="left" w:pos="5360"/>
        </w:tabs>
        <w:autoSpaceDE w:val="0"/>
        <w:autoSpaceDN w:val="0"/>
        <w:adjustRightInd w:val="0"/>
        <w:spacing w:line="360" w:lineRule="auto"/>
        <w:ind w:right="-4" w:rightChars="-2"/>
        <w:rPr>
          <w:rFonts w:hint="eastAsia" w:ascii="仿宋" w:hAnsi="仿宋" w:eastAsia="仿宋" w:cs="仿宋"/>
          <w:b/>
          <w:bCs/>
          <w:kern w:val="0"/>
          <w:sz w:val="84"/>
          <w:szCs w:val="84"/>
        </w:rPr>
      </w:pPr>
    </w:p>
    <w:p w14:paraId="02938FD9">
      <w:pPr>
        <w:pStyle w:val="8"/>
        <w:ind w:left="1260"/>
        <w:rPr>
          <w:rFonts w:hint="eastAsia"/>
        </w:rPr>
      </w:pPr>
    </w:p>
    <w:p w14:paraId="13219B21">
      <w:pPr>
        <w:tabs>
          <w:tab w:val="left" w:pos="3600"/>
          <w:tab w:val="left" w:pos="5360"/>
        </w:tabs>
        <w:autoSpaceDE w:val="0"/>
        <w:autoSpaceDN w:val="0"/>
        <w:adjustRightInd w:val="0"/>
        <w:spacing w:line="360" w:lineRule="auto"/>
        <w:ind w:left="359" w:leftChars="171" w:right="-4" w:rightChars="-2"/>
        <w:jc w:val="center"/>
        <w:rPr>
          <w:rFonts w:hint="eastAsia" w:ascii="仿宋" w:hAnsi="仿宋" w:eastAsia="仿宋" w:cs="仿宋"/>
          <w:b/>
          <w:bCs/>
          <w:kern w:val="0"/>
          <w:sz w:val="72"/>
          <w:szCs w:val="72"/>
        </w:rPr>
      </w:pPr>
      <w:r>
        <w:rPr>
          <w:rFonts w:hint="eastAsia" w:ascii="仿宋" w:hAnsi="仿宋" w:eastAsia="仿宋" w:cs="仿宋"/>
          <w:b/>
          <w:bCs/>
          <w:kern w:val="0"/>
          <w:sz w:val="72"/>
          <w:szCs w:val="72"/>
        </w:rPr>
        <w:t>竞争性谈判</w:t>
      </w:r>
    </w:p>
    <w:p w14:paraId="15541D1C">
      <w:pPr>
        <w:tabs>
          <w:tab w:val="left" w:pos="3600"/>
          <w:tab w:val="left" w:pos="5360"/>
        </w:tabs>
        <w:autoSpaceDE w:val="0"/>
        <w:autoSpaceDN w:val="0"/>
        <w:adjustRightInd w:val="0"/>
        <w:spacing w:line="360" w:lineRule="auto"/>
        <w:ind w:left="359" w:leftChars="171" w:right="-4" w:rightChars="-2"/>
        <w:jc w:val="center"/>
        <w:rPr>
          <w:rFonts w:hint="eastAsia" w:ascii="仿宋" w:hAnsi="仿宋" w:eastAsia="仿宋" w:cs="仿宋"/>
          <w:b/>
          <w:bCs/>
          <w:kern w:val="0"/>
          <w:sz w:val="72"/>
          <w:szCs w:val="72"/>
        </w:rPr>
      </w:pPr>
      <w:r>
        <w:rPr>
          <w:rFonts w:hint="eastAsia" w:ascii="仿宋" w:hAnsi="仿宋" w:eastAsia="仿宋" w:cs="仿宋"/>
          <w:b/>
          <w:bCs/>
          <w:kern w:val="0"/>
          <w:sz w:val="72"/>
          <w:szCs w:val="72"/>
        </w:rPr>
        <w:t>响应文件</w:t>
      </w:r>
    </w:p>
    <w:p w14:paraId="6A98F274">
      <w:pPr>
        <w:tabs>
          <w:tab w:val="left" w:pos="3600"/>
          <w:tab w:val="left" w:pos="4480"/>
          <w:tab w:val="left" w:pos="5360"/>
        </w:tabs>
        <w:autoSpaceDE w:val="0"/>
        <w:autoSpaceDN w:val="0"/>
        <w:adjustRightInd w:val="0"/>
        <w:ind w:right="-4" w:rightChars="-2"/>
        <w:jc w:val="left"/>
        <w:rPr>
          <w:rFonts w:hint="eastAsia" w:ascii="仿宋" w:hAnsi="仿宋" w:eastAsia="仿宋" w:cs="仿宋"/>
          <w:b/>
          <w:bCs/>
          <w:kern w:val="0"/>
          <w:sz w:val="44"/>
          <w:szCs w:val="44"/>
        </w:rPr>
      </w:pPr>
    </w:p>
    <w:p w14:paraId="0BDC20AA">
      <w:pPr>
        <w:tabs>
          <w:tab w:val="left" w:pos="3600"/>
          <w:tab w:val="left" w:pos="4480"/>
          <w:tab w:val="left" w:pos="5360"/>
        </w:tabs>
        <w:autoSpaceDE w:val="0"/>
        <w:autoSpaceDN w:val="0"/>
        <w:adjustRightInd w:val="0"/>
        <w:ind w:left="359" w:leftChars="171" w:right="-4" w:rightChars="-2" w:firstLine="883"/>
        <w:jc w:val="left"/>
        <w:rPr>
          <w:rFonts w:hint="eastAsia" w:ascii="仿宋" w:hAnsi="仿宋" w:eastAsia="仿宋" w:cs="仿宋"/>
          <w:b/>
          <w:bCs/>
          <w:kern w:val="0"/>
          <w:sz w:val="44"/>
          <w:szCs w:val="44"/>
        </w:rPr>
      </w:pPr>
    </w:p>
    <w:p w14:paraId="21A128F6">
      <w:pPr>
        <w:pStyle w:val="13"/>
        <w:rPr>
          <w:rFonts w:hint="eastAsia"/>
        </w:rPr>
      </w:pPr>
    </w:p>
    <w:p w14:paraId="3AC4D5C9">
      <w:pPr>
        <w:tabs>
          <w:tab w:val="left" w:pos="3600"/>
          <w:tab w:val="left" w:pos="4480"/>
          <w:tab w:val="left" w:pos="5360"/>
        </w:tabs>
        <w:autoSpaceDE w:val="0"/>
        <w:autoSpaceDN w:val="0"/>
        <w:adjustRightInd w:val="0"/>
        <w:ind w:right="-4" w:rightChars="-2"/>
        <w:jc w:val="center"/>
        <w:rPr>
          <w:rFonts w:hint="eastAsia" w:ascii="仿宋" w:hAnsi="仿宋" w:eastAsia="仿宋" w:cs="仿宋"/>
          <w:b/>
          <w:bCs/>
          <w:kern w:val="0"/>
          <w:sz w:val="44"/>
          <w:szCs w:val="44"/>
        </w:rPr>
      </w:pPr>
    </w:p>
    <w:p w14:paraId="6C99688C">
      <w:pPr>
        <w:spacing w:line="360" w:lineRule="auto"/>
        <w:ind w:left="420" w:firstLine="1084" w:firstLineChars="300"/>
        <w:rPr>
          <w:rFonts w:hint="eastAsia" w:ascii="仿宋" w:hAnsi="仿宋" w:eastAsia="仿宋" w:cs="仿宋"/>
          <w:b/>
          <w:w w:val="99"/>
          <w:kern w:val="0"/>
          <w:sz w:val="36"/>
          <w:szCs w:val="36"/>
        </w:rPr>
      </w:pPr>
      <w:r>
        <w:rPr>
          <w:rFonts w:hint="eastAsia" w:ascii="仿宋" w:hAnsi="仿宋" w:eastAsia="仿宋" w:cs="仿宋"/>
          <w:b/>
          <w:bCs/>
          <w:sz w:val="36"/>
          <w:szCs w:val="36"/>
        </w:rPr>
        <w:t>项目编号：JGXZYYY-2026-3-SBK</w:t>
      </w:r>
    </w:p>
    <w:p w14:paraId="0384C271">
      <w:pPr>
        <w:tabs>
          <w:tab w:val="left" w:pos="6411"/>
          <w:tab w:val="left" w:pos="6640"/>
        </w:tabs>
        <w:autoSpaceDE w:val="0"/>
        <w:autoSpaceDN w:val="0"/>
        <w:adjustRightInd w:val="0"/>
        <w:spacing w:line="360" w:lineRule="auto"/>
        <w:ind w:right="-4" w:rightChars="-2" w:firstLine="1430" w:firstLineChars="400"/>
        <w:rPr>
          <w:rFonts w:hint="eastAsia" w:ascii="仿宋" w:hAnsi="仿宋" w:eastAsia="仿宋" w:cs="仿宋"/>
          <w:b/>
          <w:w w:val="99"/>
          <w:kern w:val="0"/>
          <w:sz w:val="36"/>
          <w:szCs w:val="36"/>
        </w:rPr>
      </w:pPr>
      <w:r>
        <w:rPr>
          <w:rFonts w:hint="eastAsia" w:ascii="仿宋" w:hAnsi="仿宋" w:eastAsia="仿宋" w:cs="仿宋"/>
          <w:b/>
          <w:w w:val="99"/>
          <w:kern w:val="0"/>
          <w:sz w:val="36"/>
          <w:szCs w:val="36"/>
        </w:rPr>
        <w:t>谈判供应商</w:t>
      </w:r>
      <w:r>
        <w:rPr>
          <w:rFonts w:hint="eastAsia" w:ascii="仿宋" w:hAnsi="仿宋" w:eastAsia="仿宋" w:cs="仿宋"/>
          <w:b/>
          <w:spacing w:val="1"/>
          <w:w w:val="99"/>
          <w:kern w:val="0"/>
          <w:sz w:val="36"/>
          <w:szCs w:val="36"/>
        </w:rPr>
        <w:t>：</w:t>
      </w:r>
      <w:r>
        <w:rPr>
          <w:rFonts w:hint="eastAsia" w:ascii="仿宋" w:hAnsi="仿宋" w:eastAsia="仿宋" w:cs="仿宋"/>
          <w:b/>
          <w:w w:val="198"/>
          <w:kern w:val="0"/>
          <w:sz w:val="36"/>
          <w:szCs w:val="36"/>
          <w:u w:val="single"/>
        </w:rPr>
        <w:t xml:space="preserve"> </w:t>
      </w:r>
      <w:r>
        <w:rPr>
          <w:rFonts w:hint="eastAsia" w:ascii="仿宋" w:hAnsi="仿宋" w:eastAsia="仿宋" w:cs="仿宋"/>
          <w:b/>
          <w:kern w:val="0"/>
          <w:sz w:val="36"/>
          <w:szCs w:val="36"/>
          <w:u w:val="single"/>
        </w:rPr>
        <w:tab/>
      </w:r>
      <w:r>
        <w:rPr>
          <w:rFonts w:hint="eastAsia" w:ascii="仿宋" w:hAnsi="仿宋" w:eastAsia="仿宋" w:cs="仿宋"/>
          <w:b/>
          <w:kern w:val="0"/>
          <w:sz w:val="36"/>
          <w:szCs w:val="36"/>
          <w:u w:val="single"/>
        </w:rPr>
        <w:t xml:space="preserve">  </w:t>
      </w:r>
      <w:r>
        <w:rPr>
          <w:rFonts w:hint="eastAsia" w:ascii="仿宋" w:hAnsi="仿宋" w:eastAsia="仿宋" w:cs="仿宋"/>
          <w:b/>
          <w:w w:val="99"/>
          <w:kern w:val="0"/>
          <w:sz w:val="36"/>
          <w:szCs w:val="36"/>
        </w:rPr>
        <w:t>（盖章）</w:t>
      </w:r>
    </w:p>
    <w:p w14:paraId="03E26C03">
      <w:pPr>
        <w:tabs>
          <w:tab w:val="left" w:pos="6411"/>
          <w:tab w:val="left" w:pos="6640"/>
        </w:tabs>
        <w:autoSpaceDE w:val="0"/>
        <w:autoSpaceDN w:val="0"/>
        <w:adjustRightInd w:val="0"/>
        <w:spacing w:line="360" w:lineRule="auto"/>
        <w:ind w:right="-4" w:rightChars="-2" w:firstLine="1430" w:firstLineChars="400"/>
        <w:rPr>
          <w:rFonts w:ascii="仿宋" w:hAnsi="仿宋" w:eastAsia="仿宋" w:cs="仿宋"/>
          <w:b/>
          <w:w w:val="99"/>
          <w:kern w:val="0"/>
          <w:sz w:val="36"/>
          <w:szCs w:val="36"/>
          <w:u w:val="single"/>
        </w:rPr>
      </w:pPr>
      <w:r>
        <w:rPr>
          <w:rFonts w:hint="eastAsia" w:ascii="仿宋" w:hAnsi="仿宋" w:eastAsia="仿宋" w:cs="仿宋"/>
          <w:b/>
          <w:w w:val="99"/>
          <w:kern w:val="0"/>
          <w:sz w:val="36"/>
          <w:szCs w:val="36"/>
        </w:rPr>
        <w:t>联系人：</w:t>
      </w:r>
      <w:r>
        <w:rPr>
          <w:rFonts w:hint="eastAsia" w:ascii="仿宋" w:hAnsi="仿宋" w:eastAsia="仿宋" w:cs="仿宋"/>
          <w:b/>
          <w:w w:val="99"/>
          <w:kern w:val="0"/>
          <w:sz w:val="36"/>
          <w:szCs w:val="36"/>
          <w:u w:val="single"/>
        </w:rPr>
        <w:t xml:space="preserve">                  </w:t>
      </w:r>
    </w:p>
    <w:p w14:paraId="4D2CB7C4">
      <w:pPr>
        <w:tabs>
          <w:tab w:val="left" w:pos="6411"/>
          <w:tab w:val="left" w:pos="6640"/>
        </w:tabs>
        <w:autoSpaceDE w:val="0"/>
        <w:autoSpaceDN w:val="0"/>
        <w:adjustRightInd w:val="0"/>
        <w:spacing w:line="360" w:lineRule="auto"/>
        <w:ind w:right="-4" w:rightChars="-2" w:firstLine="1430" w:firstLineChars="400"/>
        <w:rPr>
          <w:rFonts w:hint="eastAsia" w:ascii="仿宋" w:hAnsi="仿宋" w:eastAsia="仿宋" w:cs="仿宋"/>
          <w:b/>
          <w:sz w:val="32"/>
          <w:szCs w:val="32"/>
          <w:u w:val="single"/>
        </w:rPr>
      </w:pPr>
      <w:r>
        <w:rPr>
          <w:rFonts w:hint="eastAsia" w:ascii="仿宋" w:hAnsi="仿宋" w:eastAsia="仿宋" w:cs="仿宋"/>
          <w:b/>
          <w:w w:val="99"/>
          <w:kern w:val="21"/>
          <w:sz w:val="36"/>
          <w:szCs w:val="36"/>
        </w:rPr>
        <w:t>联系电话</w:t>
      </w:r>
      <w:r>
        <w:rPr>
          <w:rFonts w:hint="eastAsia" w:ascii="仿宋" w:hAnsi="仿宋" w:eastAsia="仿宋" w:cs="仿宋"/>
          <w:b/>
          <w:w w:val="99"/>
          <w:kern w:val="0"/>
          <w:sz w:val="36"/>
          <w:szCs w:val="36"/>
        </w:rPr>
        <w:t xml:space="preserve">： </w:t>
      </w:r>
      <w:r>
        <w:rPr>
          <w:rFonts w:hint="eastAsia" w:ascii="仿宋" w:hAnsi="仿宋" w:eastAsia="仿宋" w:cs="仿宋"/>
          <w:b/>
          <w:sz w:val="32"/>
          <w:szCs w:val="32"/>
          <w:u w:val="single"/>
        </w:rPr>
        <w:t xml:space="preserve">                 </w:t>
      </w:r>
    </w:p>
    <w:p w14:paraId="70FDFA9C">
      <w:pPr>
        <w:pStyle w:val="13"/>
        <w:rPr>
          <w:rFonts w:hint="eastAsia"/>
        </w:rPr>
      </w:pPr>
    </w:p>
    <w:p w14:paraId="44F5B926">
      <w:pPr>
        <w:tabs>
          <w:tab w:val="left" w:pos="6411"/>
          <w:tab w:val="left" w:pos="6640"/>
        </w:tabs>
        <w:autoSpaceDE w:val="0"/>
        <w:autoSpaceDN w:val="0"/>
        <w:adjustRightInd w:val="0"/>
        <w:spacing w:line="360" w:lineRule="auto"/>
        <w:ind w:left="359" w:leftChars="171" w:right="-4" w:rightChars="-2" w:firstLine="538" w:firstLineChars="149"/>
        <w:jc w:val="center"/>
        <w:rPr>
          <w:rFonts w:hint="eastAsia"/>
        </w:rPr>
      </w:pPr>
      <w:r>
        <w:rPr>
          <w:rFonts w:hint="eastAsia" w:ascii="仿宋" w:hAnsi="仿宋" w:eastAsia="仿宋" w:cs="仿宋"/>
          <w:b/>
          <w:sz w:val="36"/>
          <w:szCs w:val="36"/>
        </w:rPr>
        <w:t>年   月   日</w:t>
      </w:r>
    </w:p>
    <w:p w14:paraId="3DA45728">
      <w:pPr>
        <w:rPr>
          <w:rFonts w:hint="eastAsia"/>
        </w:rPr>
      </w:pPr>
    </w:p>
    <w:p w14:paraId="66977850">
      <w:pPr>
        <w:pStyle w:val="8"/>
        <w:ind w:left="1260"/>
        <w:rPr>
          <w:rFonts w:hint="eastAsia"/>
        </w:rPr>
      </w:pPr>
    </w:p>
    <w:p w14:paraId="779F1A41">
      <w:pPr>
        <w:rPr>
          <w:rFonts w:hint="eastAsia"/>
        </w:rPr>
      </w:pPr>
    </w:p>
    <w:p w14:paraId="5248F667">
      <w:pPr>
        <w:rPr>
          <w:rFonts w:hint="eastAsia"/>
        </w:rPr>
      </w:pPr>
    </w:p>
    <w:p w14:paraId="31F8FB58">
      <w:pPr>
        <w:spacing w:line="360" w:lineRule="auto"/>
        <w:jc w:val="center"/>
        <w:rPr>
          <w:rFonts w:hint="eastAsia" w:ascii="仿宋" w:hAnsi="仿宋" w:eastAsia="仿宋" w:cs="仿宋"/>
          <w:b/>
          <w:bCs/>
          <w:sz w:val="36"/>
          <w:szCs w:val="36"/>
        </w:rPr>
      </w:pPr>
      <w:bookmarkStart w:id="0" w:name="_Toc292623264"/>
      <w:bookmarkStart w:id="1" w:name="_Toc413923116"/>
      <w:bookmarkStart w:id="2" w:name="_Toc247572800"/>
      <w:bookmarkStart w:id="3" w:name="_Toc331621574"/>
      <w:bookmarkStart w:id="4" w:name="_Toc247572680"/>
      <w:bookmarkStart w:id="5" w:name="_Toc292808893"/>
      <w:r>
        <w:rPr>
          <w:rFonts w:hint="eastAsia" w:ascii="仿宋" w:hAnsi="仿宋" w:eastAsia="仿宋" w:cs="仿宋"/>
          <w:b/>
          <w:bCs/>
          <w:sz w:val="36"/>
          <w:szCs w:val="36"/>
        </w:rPr>
        <w:t>一、法定代表人身份证明</w:t>
      </w:r>
    </w:p>
    <w:p w14:paraId="096A67AB">
      <w:pPr>
        <w:spacing w:line="440" w:lineRule="exact"/>
        <w:rPr>
          <w:rFonts w:hint="eastAsia" w:ascii="仿宋" w:hAnsi="仿宋" w:eastAsia="仿宋" w:cs="仿宋"/>
          <w:szCs w:val="21"/>
        </w:rPr>
      </w:pPr>
    </w:p>
    <w:p w14:paraId="206F665B">
      <w:pPr>
        <w:spacing w:line="440" w:lineRule="exact"/>
        <w:rPr>
          <w:rFonts w:hint="eastAsia" w:ascii="仿宋" w:hAnsi="仿宋" w:eastAsia="仿宋" w:cs="仿宋"/>
          <w:sz w:val="24"/>
        </w:rPr>
      </w:pPr>
      <w:r>
        <w:rPr>
          <w:rFonts w:hint="eastAsia" w:ascii="仿宋" w:hAnsi="仿宋" w:eastAsia="仿宋" w:cs="仿宋"/>
          <w:sz w:val="24"/>
        </w:rPr>
        <w:t>谈判供应商名称：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3251C7EB">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14:paraId="3E238D07">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14:paraId="44A14DBE">
      <w:pPr>
        <w:spacing w:line="440" w:lineRule="exact"/>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 xml:space="preserve">                               </w:t>
      </w:r>
    </w:p>
    <w:p w14:paraId="22ABE9D3">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（谈判供应商名称）的法定代表人（职务：</w:t>
      </w:r>
      <w:r>
        <w:rPr>
          <w:rFonts w:hint="eastAsia" w:ascii="仿宋" w:hAnsi="仿宋" w:eastAsia="仿宋" w:cs="仿宋"/>
          <w:sz w:val="24"/>
          <w:u w:val="single"/>
        </w:rPr>
        <w:t xml:space="preserve">        </w:t>
      </w:r>
      <w:r>
        <w:rPr>
          <w:rFonts w:hint="eastAsia" w:ascii="仿宋" w:hAnsi="仿宋" w:eastAsia="仿宋" w:cs="仿宋"/>
          <w:sz w:val="24"/>
        </w:rPr>
        <w:t>电话：</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70167AD6">
      <w:pPr>
        <w:spacing w:line="440" w:lineRule="exact"/>
        <w:ind w:firstLine="480" w:firstLineChars="200"/>
        <w:rPr>
          <w:rFonts w:hint="eastAsia" w:ascii="仿宋" w:hAnsi="仿宋" w:eastAsia="仿宋" w:cs="仿宋"/>
          <w:sz w:val="24"/>
        </w:rPr>
      </w:pPr>
    </w:p>
    <w:p w14:paraId="0A46D0F8">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14:paraId="74371D02">
      <w:pPr>
        <w:spacing w:line="440" w:lineRule="exact"/>
        <w:rPr>
          <w:rFonts w:hint="eastAsia" w:ascii="仿宋" w:hAnsi="仿宋" w:eastAsia="仿宋" w:cs="仿宋"/>
          <w:sz w:val="24"/>
        </w:rPr>
      </w:pPr>
      <w:r>
        <w:rPr>
          <w:rFonts w:hint="eastAsia" w:ascii="仿宋" w:hAnsi="仿宋" w:eastAsia="仿宋" w:cs="仿宋"/>
          <w:sz w:val="24"/>
        </w:rPr>
        <w:t>附：法定代表人身份证复印件</w:t>
      </w:r>
    </w:p>
    <w:p w14:paraId="2B6B0BF8">
      <w:pPr>
        <w:spacing w:line="440" w:lineRule="exact"/>
        <w:rPr>
          <w:rFonts w:hint="eastAsia" w:ascii="仿宋" w:hAnsi="仿宋" w:eastAsia="仿宋" w:cs="仿宋"/>
          <w:sz w:val="24"/>
        </w:rPr>
      </w:pPr>
      <w:r>
        <w:rPr>
          <w:rFonts w:hint="eastAsia" w:ascii="仿宋" w:hAnsi="仿宋" w:eastAsia="仿宋" w:cs="仿宋"/>
          <w:sz w:val="24"/>
        </w:rPr>
        <w:t xml:space="preserve">   </w:t>
      </w:r>
    </w:p>
    <w:p w14:paraId="063D9AA0">
      <w:pPr>
        <w:spacing w:line="440" w:lineRule="exact"/>
        <w:rPr>
          <w:rFonts w:hint="eastAsia" w:ascii="仿宋" w:hAnsi="仿宋" w:eastAsia="仿宋" w:cs="仿宋"/>
          <w:sz w:val="24"/>
        </w:rPr>
      </w:pPr>
    </w:p>
    <w:p w14:paraId="57460F52">
      <w:pPr>
        <w:spacing w:line="440" w:lineRule="exact"/>
        <w:rPr>
          <w:rFonts w:hint="eastAsia" w:ascii="仿宋" w:hAnsi="仿宋" w:eastAsia="仿宋" w:cs="仿宋"/>
          <w:sz w:val="24"/>
        </w:rPr>
      </w:pPr>
    </w:p>
    <w:p w14:paraId="1DE37BD4">
      <w:pPr>
        <w:spacing w:line="440" w:lineRule="exact"/>
        <w:rPr>
          <w:rFonts w:hint="eastAsia" w:ascii="仿宋" w:hAnsi="仿宋" w:eastAsia="仿宋" w:cs="仿宋"/>
          <w:sz w:val="24"/>
        </w:rPr>
      </w:pPr>
      <w:r>
        <w:rPr>
          <w:rFonts w:hint="eastAsia" w:ascii="仿宋" w:hAnsi="仿宋" w:eastAsia="仿宋" w:cs="仿宋"/>
          <w:sz w:val="24"/>
        </w:rPr>
        <w:t xml:space="preserve">                            谈判供应商：</w:t>
      </w:r>
      <w:r>
        <w:rPr>
          <w:rFonts w:hint="eastAsia" w:ascii="仿宋" w:hAnsi="仿宋" w:eastAsia="仿宋" w:cs="仿宋"/>
          <w:sz w:val="24"/>
          <w:u w:val="single"/>
        </w:rPr>
        <w:t xml:space="preserve">                 </w:t>
      </w:r>
      <w:r>
        <w:rPr>
          <w:rFonts w:hint="eastAsia" w:ascii="仿宋" w:hAnsi="仿宋" w:eastAsia="仿宋" w:cs="仿宋"/>
          <w:sz w:val="24"/>
        </w:rPr>
        <w:t>（单位盖章）</w:t>
      </w:r>
    </w:p>
    <w:p w14:paraId="13D311C7">
      <w:pPr>
        <w:spacing w:line="440" w:lineRule="exact"/>
        <w:rPr>
          <w:rFonts w:hint="eastAsia" w:ascii="仿宋" w:hAnsi="仿宋" w:eastAsia="仿宋" w:cs="仿宋"/>
          <w:sz w:val="24"/>
        </w:rPr>
      </w:pPr>
      <w:r>
        <w:rPr>
          <w:rFonts w:hint="eastAsia" w:ascii="仿宋" w:hAnsi="仿宋" w:eastAsia="仿宋" w:cs="仿宋"/>
          <w:sz w:val="24"/>
        </w:rPr>
        <w:t xml:space="preserve">                                             </w:t>
      </w:r>
    </w:p>
    <w:p w14:paraId="552326F3">
      <w:pPr>
        <w:spacing w:line="440" w:lineRule="exact"/>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723B43D9">
      <w:pPr>
        <w:spacing w:line="440" w:lineRule="exact"/>
        <w:rPr>
          <w:rFonts w:hint="eastAsia" w:ascii="仿宋" w:hAnsi="仿宋" w:eastAsia="仿宋" w:cs="仿宋"/>
          <w:szCs w:val="21"/>
        </w:rPr>
      </w:pPr>
      <w:r>
        <w:rPr>
          <w:rFonts w:hint="eastAsia" w:ascii="仿宋" w:hAnsi="仿宋" w:eastAsia="仿宋" w:cs="仿宋"/>
          <w:szCs w:val="21"/>
        </w:rPr>
        <w:t xml:space="preserve"> </w:t>
      </w:r>
      <w:bookmarkStart w:id="6" w:name="_Toc16355"/>
      <w:bookmarkStart w:id="7" w:name="_Toc273137185"/>
      <w:bookmarkStart w:id="8" w:name="_Toc144974861"/>
      <w:bookmarkStart w:id="9" w:name="_Toc152045792"/>
      <w:bookmarkStart w:id="10" w:name="_Toc152042581"/>
      <w:bookmarkStart w:id="11" w:name="_Toc292556167"/>
      <w:bookmarkStart w:id="12" w:name="_Toc19871"/>
    </w:p>
    <w:p w14:paraId="6B445793">
      <w:pPr>
        <w:spacing w:line="440" w:lineRule="exact"/>
        <w:rPr>
          <w:rFonts w:hint="eastAsia" w:ascii="仿宋" w:hAnsi="仿宋" w:eastAsia="仿宋" w:cs="仿宋"/>
          <w:szCs w:val="21"/>
        </w:rPr>
      </w:pPr>
    </w:p>
    <w:p w14:paraId="6C1DF6DC">
      <w:pPr>
        <w:pStyle w:val="54"/>
        <w:jc w:val="center"/>
        <w:rPr>
          <w:rFonts w:hint="eastAsia" w:ascii="仿宋" w:hAnsi="仿宋" w:eastAsia="仿宋" w:cs="仿宋"/>
        </w:rPr>
      </w:pPr>
    </w:p>
    <w:bookmarkEnd w:id="6"/>
    <w:bookmarkEnd w:id="7"/>
    <w:bookmarkEnd w:id="8"/>
    <w:bookmarkEnd w:id="9"/>
    <w:bookmarkEnd w:id="10"/>
    <w:bookmarkEnd w:id="11"/>
    <w:bookmarkEnd w:id="12"/>
    <w:p w14:paraId="4092F8DD">
      <w:pPr>
        <w:spacing w:line="440" w:lineRule="exact"/>
        <w:rPr>
          <w:rFonts w:hint="eastAsia" w:ascii="仿宋" w:hAnsi="仿宋" w:eastAsia="仿宋" w:cs="仿宋"/>
          <w:szCs w:val="21"/>
        </w:rPr>
      </w:pPr>
    </w:p>
    <w:p w14:paraId="3BBD437E">
      <w:pPr>
        <w:spacing w:line="360" w:lineRule="auto"/>
        <w:ind w:firstLine="480" w:firstLineChars="200"/>
        <w:jc w:val="left"/>
        <w:rPr>
          <w:rFonts w:hint="eastAsia" w:ascii="仿宋" w:hAnsi="仿宋" w:eastAsia="仿宋" w:cs="仿宋"/>
          <w:sz w:val="24"/>
        </w:rPr>
      </w:pPr>
    </w:p>
    <w:p w14:paraId="57BD4A77">
      <w:pPr>
        <w:spacing w:line="360" w:lineRule="auto"/>
        <w:rPr>
          <w:rFonts w:hint="eastAsia" w:ascii="仿宋" w:hAnsi="仿宋" w:eastAsia="仿宋" w:cs="仿宋"/>
          <w:b/>
          <w:bCs/>
          <w:sz w:val="30"/>
          <w:szCs w:val="30"/>
        </w:rPr>
      </w:pPr>
      <w:r>
        <w:rPr>
          <w:rFonts w:hint="eastAsia" w:ascii="仿宋" w:hAnsi="仿宋" w:eastAsia="仿宋" w:cs="仿宋"/>
        </w:rPr>
        <w:t xml:space="preserve">                           </w:t>
      </w:r>
      <w:r>
        <w:rPr>
          <w:rFonts w:hint="eastAsia" w:ascii="仿宋" w:hAnsi="仿宋" w:eastAsia="仿宋" w:cs="仿宋"/>
          <w:b/>
          <w:bCs/>
          <w:sz w:val="36"/>
          <w:szCs w:val="36"/>
        </w:rPr>
        <w:t xml:space="preserve"> 二、授权委托书</w:t>
      </w:r>
    </w:p>
    <w:p w14:paraId="1D13F3C0">
      <w:pPr>
        <w:spacing w:line="360" w:lineRule="auto"/>
        <w:rPr>
          <w:rFonts w:hint="eastAsia" w:ascii="仿宋" w:hAnsi="仿宋" w:eastAsia="仿宋" w:cs="仿宋"/>
          <w:sz w:val="28"/>
          <w:szCs w:val="28"/>
        </w:rPr>
      </w:pPr>
    </w:p>
    <w:p w14:paraId="1ACFE23B">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（谈判供应商名称）的法定代表人，现委托本单位人员</w:t>
      </w:r>
      <w:r>
        <w:rPr>
          <w:rFonts w:hint="eastAsia" w:ascii="仿宋" w:hAnsi="仿宋" w:eastAsia="仿宋" w:cs="仿宋"/>
          <w:sz w:val="24"/>
          <w:u w:val="single"/>
        </w:rPr>
        <w:t xml:space="preserve">            </w:t>
      </w:r>
      <w:r>
        <w:rPr>
          <w:rFonts w:hint="eastAsia" w:ascii="仿宋" w:hAnsi="仿宋" w:eastAsia="仿宋" w:cs="仿宋"/>
          <w:sz w:val="24"/>
        </w:rPr>
        <w:t>（姓名）为我方代理人。代理人根据授权，以我方名义接洽、签署、商谈、递交</w:t>
      </w:r>
      <w:r>
        <w:rPr>
          <w:rFonts w:hint="eastAsia" w:ascii="仿宋" w:hAnsi="仿宋" w:eastAsia="仿宋" w:cs="仿宋"/>
          <w:sz w:val="24"/>
          <w:u w:val="single"/>
        </w:rPr>
        <w:t xml:space="preserve">                              （项目名称、项目编号）</w:t>
      </w:r>
      <w:r>
        <w:rPr>
          <w:rFonts w:hint="eastAsia" w:ascii="仿宋" w:hAnsi="仿宋" w:eastAsia="仿宋" w:cs="仿宋"/>
          <w:sz w:val="24"/>
        </w:rPr>
        <w:t>响应文件、签订合同和处理有关事宜（向有关行政监督部门投诉另行授权），其法律后果由我方承担。</w:t>
      </w:r>
    </w:p>
    <w:p w14:paraId="16F7744C">
      <w:pPr>
        <w:spacing w:line="360" w:lineRule="auto"/>
        <w:rPr>
          <w:rFonts w:hint="eastAsia" w:ascii="仿宋" w:hAnsi="仿宋" w:eastAsia="仿宋" w:cs="仿宋"/>
          <w:sz w:val="24"/>
        </w:rPr>
      </w:pPr>
      <w:r>
        <w:rPr>
          <w:rFonts w:hint="eastAsia" w:ascii="仿宋" w:hAnsi="仿宋" w:eastAsia="仿宋" w:cs="仿宋"/>
          <w:sz w:val="24"/>
        </w:rPr>
        <w:t xml:space="preserve">    委托期限：</w:t>
      </w:r>
      <w:r>
        <w:rPr>
          <w:rFonts w:hint="eastAsia" w:ascii="仿宋" w:hAnsi="仿宋" w:eastAsia="仿宋" w:cs="仿宋"/>
          <w:sz w:val="24"/>
          <w:u w:val="single"/>
        </w:rPr>
        <w:t xml:space="preserve">                                     </w:t>
      </w:r>
      <w:r>
        <w:rPr>
          <w:rFonts w:hint="eastAsia" w:ascii="仿宋" w:hAnsi="仿宋" w:eastAsia="仿宋" w:cs="仿宋"/>
          <w:sz w:val="24"/>
        </w:rPr>
        <w:t>。</w:t>
      </w:r>
    </w:p>
    <w:p w14:paraId="7416CAEA">
      <w:pPr>
        <w:spacing w:line="360" w:lineRule="auto"/>
        <w:rPr>
          <w:rFonts w:hint="eastAsia" w:ascii="仿宋" w:hAnsi="仿宋" w:eastAsia="仿宋" w:cs="仿宋"/>
          <w:sz w:val="24"/>
        </w:rPr>
      </w:pPr>
      <w:r>
        <w:rPr>
          <w:rFonts w:hint="eastAsia" w:ascii="仿宋" w:hAnsi="仿宋" w:eastAsia="仿宋" w:cs="仿宋"/>
          <w:sz w:val="24"/>
        </w:rPr>
        <w:t xml:space="preserve">    代理人无转委托权。</w:t>
      </w:r>
    </w:p>
    <w:p w14:paraId="7EF1FCFF">
      <w:pPr>
        <w:spacing w:line="360" w:lineRule="auto"/>
        <w:rPr>
          <w:rFonts w:hint="eastAsia" w:ascii="仿宋" w:hAnsi="仿宋" w:eastAsia="仿宋" w:cs="仿宋"/>
          <w:sz w:val="24"/>
        </w:rPr>
      </w:pPr>
      <w:r>
        <w:rPr>
          <w:rFonts w:hint="eastAsia" w:ascii="仿宋" w:hAnsi="仿宋" w:eastAsia="仿宋" w:cs="仿宋"/>
          <w:sz w:val="24"/>
        </w:rPr>
        <w:t xml:space="preserve">   </w:t>
      </w:r>
    </w:p>
    <w:p w14:paraId="3C8145C1">
      <w:pPr>
        <w:spacing w:line="360" w:lineRule="auto"/>
        <w:rPr>
          <w:rFonts w:hint="eastAsia" w:ascii="仿宋" w:hAnsi="仿宋" w:eastAsia="仿宋" w:cs="仿宋"/>
          <w:sz w:val="24"/>
        </w:rPr>
      </w:pPr>
    </w:p>
    <w:p w14:paraId="2F1C0C5B">
      <w:pPr>
        <w:spacing w:line="360" w:lineRule="auto"/>
        <w:rPr>
          <w:rFonts w:hint="eastAsia" w:ascii="仿宋" w:hAnsi="仿宋" w:eastAsia="仿宋" w:cs="仿宋"/>
          <w:sz w:val="24"/>
        </w:rPr>
      </w:pPr>
      <w:r>
        <w:rPr>
          <w:rFonts w:hint="eastAsia" w:ascii="仿宋" w:hAnsi="仿宋" w:eastAsia="仿宋" w:cs="仿宋"/>
          <w:sz w:val="24"/>
        </w:rPr>
        <w:t xml:space="preserve"> 附：授权委托人身份证复印件</w:t>
      </w:r>
    </w:p>
    <w:p w14:paraId="055FEE9A">
      <w:pPr>
        <w:spacing w:line="360" w:lineRule="auto"/>
        <w:rPr>
          <w:rFonts w:hint="eastAsia" w:ascii="仿宋" w:hAnsi="仿宋" w:eastAsia="仿宋" w:cs="仿宋"/>
          <w:sz w:val="24"/>
        </w:rPr>
      </w:pPr>
      <w:r>
        <w:rPr>
          <w:rFonts w:hint="eastAsia" w:ascii="仿宋" w:hAnsi="仿宋" w:eastAsia="仿宋" w:cs="仿宋"/>
          <w:sz w:val="24"/>
        </w:rPr>
        <w:t xml:space="preserve">       </w:t>
      </w:r>
    </w:p>
    <w:p w14:paraId="32E2664D">
      <w:pPr>
        <w:spacing w:line="360" w:lineRule="auto"/>
        <w:rPr>
          <w:rFonts w:hint="eastAsia" w:ascii="仿宋" w:hAnsi="仿宋" w:eastAsia="仿宋" w:cs="仿宋"/>
          <w:sz w:val="24"/>
        </w:rPr>
      </w:pPr>
      <w:r>
        <w:rPr>
          <w:rFonts w:hint="eastAsia" w:ascii="仿宋" w:hAnsi="仿宋" w:eastAsia="仿宋" w:cs="仿宋"/>
          <w:sz w:val="24"/>
        </w:rPr>
        <w:t xml:space="preserve">      </w:t>
      </w:r>
    </w:p>
    <w:p w14:paraId="7F786D2C">
      <w:pPr>
        <w:spacing w:line="360" w:lineRule="auto"/>
        <w:rPr>
          <w:rFonts w:hint="eastAsia" w:ascii="仿宋" w:hAnsi="仿宋" w:eastAsia="仿宋" w:cs="仿宋"/>
          <w:sz w:val="24"/>
        </w:rPr>
      </w:pPr>
    </w:p>
    <w:p w14:paraId="3BF44683">
      <w:pPr>
        <w:spacing w:line="360" w:lineRule="auto"/>
        <w:rPr>
          <w:rFonts w:hint="eastAsia" w:ascii="仿宋" w:hAnsi="仿宋" w:eastAsia="仿宋" w:cs="仿宋"/>
          <w:sz w:val="24"/>
        </w:rPr>
      </w:pPr>
      <w:r>
        <w:rPr>
          <w:rFonts w:hint="eastAsia" w:ascii="仿宋" w:hAnsi="仿宋" w:eastAsia="仿宋" w:cs="仿宋"/>
          <w:sz w:val="24"/>
        </w:rPr>
        <w:t xml:space="preserve">     </w:t>
      </w:r>
    </w:p>
    <w:p w14:paraId="44F5DB45">
      <w:pPr>
        <w:spacing w:line="360" w:lineRule="auto"/>
        <w:rPr>
          <w:rFonts w:hint="eastAsia" w:ascii="仿宋" w:hAnsi="仿宋" w:eastAsia="仿宋" w:cs="仿宋"/>
          <w:sz w:val="24"/>
        </w:rPr>
      </w:pPr>
      <w:r>
        <w:rPr>
          <w:rFonts w:hint="eastAsia" w:ascii="仿宋" w:hAnsi="仿宋" w:eastAsia="仿宋" w:cs="仿宋"/>
          <w:sz w:val="24"/>
        </w:rPr>
        <w:t xml:space="preserve">      谈判供应商：</w:t>
      </w:r>
      <w:r>
        <w:rPr>
          <w:rFonts w:hint="eastAsia" w:ascii="仿宋" w:hAnsi="仿宋" w:eastAsia="仿宋" w:cs="仿宋"/>
          <w:sz w:val="24"/>
          <w:u w:val="single"/>
        </w:rPr>
        <w:t xml:space="preserve">                        </w:t>
      </w:r>
      <w:r>
        <w:rPr>
          <w:rFonts w:hint="eastAsia" w:ascii="仿宋" w:hAnsi="仿宋" w:eastAsia="仿宋" w:cs="仿宋"/>
          <w:sz w:val="24"/>
        </w:rPr>
        <w:t>（单位盖章）</w:t>
      </w:r>
    </w:p>
    <w:p w14:paraId="38B81F45">
      <w:pPr>
        <w:spacing w:line="360" w:lineRule="auto"/>
        <w:rPr>
          <w:rFonts w:hint="eastAsia" w:ascii="仿宋" w:hAnsi="仿宋" w:eastAsia="仿宋" w:cs="仿宋"/>
          <w:sz w:val="24"/>
        </w:rPr>
      </w:pP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r>
        <w:rPr>
          <w:rFonts w:hint="eastAsia" w:ascii="仿宋" w:hAnsi="仿宋" w:eastAsia="仿宋" w:cs="仿宋"/>
          <w:sz w:val="24"/>
        </w:rPr>
        <w:t>（签字）</w:t>
      </w:r>
    </w:p>
    <w:p w14:paraId="2E56CF8E">
      <w:pPr>
        <w:spacing w:line="360" w:lineRule="auto"/>
        <w:rPr>
          <w:rFonts w:hint="eastAsia" w:ascii="仿宋" w:hAnsi="仿宋" w:eastAsia="仿宋" w:cs="仿宋"/>
          <w:sz w:val="24"/>
        </w:rPr>
      </w:pPr>
    </w:p>
    <w:p w14:paraId="593CEE45">
      <w:pPr>
        <w:spacing w:line="360" w:lineRule="auto"/>
        <w:rPr>
          <w:rFonts w:hint="eastAsia" w:ascii="仿宋" w:hAnsi="仿宋" w:eastAsia="仿宋" w:cs="仿宋"/>
          <w:sz w:val="24"/>
        </w:rPr>
      </w:pPr>
      <w:r>
        <w:rPr>
          <w:rFonts w:hint="eastAsia" w:ascii="仿宋" w:hAnsi="仿宋" w:eastAsia="仿宋" w:cs="仿宋"/>
          <w:sz w:val="24"/>
        </w:rPr>
        <w:t xml:space="preserve">     </w:t>
      </w:r>
    </w:p>
    <w:p w14:paraId="1412240B">
      <w:pPr>
        <w:spacing w:line="360" w:lineRule="auto"/>
        <w:rPr>
          <w:rFonts w:hint="eastAsia" w:ascii="仿宋" w:hAnsi="仿宋" w:eastAsia="仿宋" w:cs="仿宋"/>
          <w:sz w:val="24"/>
        </w:rPr>
      </w:pPr>
    </w:p>
    <w:p w14:paraId="165D1B8A">
      <w:pPr>
        <w:spacing w:line="360" w:lineRule="auto"/>
        <w:rPr>
          <w:rFonts w:hint="eastAsia" w:ascii="仿宋" w:hAnsi="仿宋" w:eastAsia="仿宋" w:cs="仿宋"/>
          <w:sz w:val="24"/>
        </w:rPr>
      </w:pPr>
      <w:r>
        <w:rPr>
          <w:rFonts w:hint="eastAsia" w:ascii="仿宋" w:hAnsi="仿宋" w:eastAsia="仿宋" w:cs="仿宋"/>
          <w:sz w:val="24"/>
        </w:rPr>
        <w:t xml:space="preserve">      委托代理人：</w:t>
      </w:r>
      <w:r>
        <w:rPr>
          <w:rFonts w:hint="eastAsia" w:ascii="仿宋" w:hAnsi="仿宋" w:eastAsia="仿宋" w:cs="仿宋"/>
          <w:sz w:val="24"/>
          <w:u w:val="single"/>
        </w:rPr>
        <w:t xml:space="preserve">                        </w:t>
      </w:r>
      <w:r>
        <w:rPr>
          <w:rFonts w:hint="eastAsia" w:ascii="仿宋" w:hAnsi="仿宋" w:eastAsia="仿宋" w:cs="仿宋"/>
          <w:sz w:val="24"/>
        </w:rPr>
        <w:t>（签字）</w:t>
      </w:r>
    </w:p>
    <w:p w14:paraId="6D3B134A">
      <w:pPr>
        <w:spacing w:line="360" w:lineRule="auto"/>
        <w:rPr>
          <w:rFonts w:hint="eastAsia" w:ascii="仿宋" w:hAnsi="仿宋" w:eastAsia="仿宋" w:cs="仿宋"/>
          <w:sz w:val="24"/>
        </w:rPr>
      </w:pPr>
      <w:r>
        <w:rPr>
          <w:rFonts w:hint="eastAsia" w:ascii="仿宋" w:hAnsi="仿宋" w:eastAsia="仿宋" w:cs="仿宋"/>
          <w:sz w:val="24"/>
        </w:rPr>
        <w:t xml:space="preserve">      联系电话：</w:t>
      </w:r>
      <w:r>
        <w:rPr>
          <w:rFonts w:hint="eastAsia" w:ascii="仿宋" w:hAnsi="仿宋" w:eastAsia="仿宋" w:cs="仿宋"/>
          <w:sz w:val="24"/>
          <w:u w:val="single"/>
        </w:rPr>
        <w:t xml:space="preserve">         </w:t>
      </w:r>
      <w:r>
        <w:rPr>
          <w:rFonts w:hint="eastAsia" w:ascii="仿宋" w:hAnsi="仿宋" w:eastAsia="仿宋" w:cs="仿宋"/>
          <w:sz w:val="24"/>
        </w:rPr>
        <w:t>（固定电话）</w:t>
      </w:r>
      <w:r>
        <w:rPr>
          <w:rFonts w:hint="eastAsia" w:ascii="仿宋" w:hAnsi="仿宋" w:eastAsia="仿宋" w:cs="仿宋"/>
          <w:sz w:val="24"/>
          <w:u w:val="single"/>
        </w:rPr>
        <w:t xml:space="preserve">           </w:t>
      </w:r>
      <w:r>
        <w:rPr>
          <w:rFonts w:hint="eastAsia" w:ascii="仿宋" w:hAnsi="仿宋" w:eastAsia="仿宋" w:cs="仿宋"/>
          <w:sz w:val="24"/>
        </w:rPr>
        <w:t>（移动电话）</w:t>
      </w:r>
    </w:p>
    <w:p w14:paraId="417F9BBC">
      <w:pPr>
        <w:spacing w:line="360" w:lineRule="auto"/>
        <w:rPr>
          <w:rFonts w:hint="eastAsia" w:ascii="仿宋" w:hAnsi="仿宋" w:eastAsia="仿宋" w:cs="仿宋"/>
          <w:sz w:val="24"/>
        </w:rPr>
      </w:pPr>
      <w:r>
        <w:rPr>
          <w:rFonts w:hint="eastAsia" w:ascii="仿宋" w:hAnsi="仿宋" w:eastAsia="仿宋" w:cs="仿宋"/>
          <w:sz w:val="24"/>
        </w:rPr>
        <w:t xml:space="preserve">                     </w:t>
      </w:r>
    </w:p>
    <w:p w14:paraId="6C9F0CD9">
      <w:pPr>
        <w:spacing w:line="360"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1BFD52E7">
      <w:pPr>
        <w:spacing w:line="360" w:lineRule="auto"/>
        <w:jc w:val="center"/>
        <w:rPr>
          <w:rFonts w:hint="eastAsia" w:ascii="仿宋" w:hAnsi="仿宋" w:eastAsia="仿宋" w:cs="仿宋"/>
          <w:b/>
          <w:bCs/>
          <w:sz w:val="36"/>
          <w:szCs w:val="36"/>
        </w:rPr>
      </w:pPr>
    </w:p>
    <w:p w14:paraId="24084EB8">
      <w:pPr>
        <w:spacing w:line="360" w:lineRule="auto"/>
        <w:jc w:val="center"/>
        <w:rPr>
          <w:rFonts w:hint="eastAsia" w:ascii="仿宋" w:hAnsi="仿宋" w:eastAsia="仿宋" w:cs="仿宋"/>
          <w:b/>
          <w:bCs/>
          <w:sz w:val="36"/>
          <w:szCs w:val="36"/>
        </w:rPr>
      </w:pPr>
      <w:r>
        <w:rPr>
          <w:rFonts w:hint="eastAsia" w:ascii="仿宋" w:hAnsi="仿宋" w:eastAsia="仿宋" w:cs="仿宋"/>
          <w:b/>
          <w:bCs/>
          <w:sz w:val="36"/>
          <w:szCs w:val="36"/>
        </w:rPr>
        <w:t>三、谈判供应商资格证明材料</w:t>
      </w:r>
    </w:p>
    <w:p w14:paraId="6E90E3D5">
      <w:pPr>
        <w:spacing w:line="360" w:lineRule="auto"/>
        <w:rPr>
          <w:rFonts w:hint="eastAsia" w:ascii="仿宋" w:hAnsi="仿宋" w:eastAsia="仿宋" w:cs="仿宋"/>
          <w:bCs/>
          <w:sz w:val="28"/>
          <w:szCs w:val="28"/>
        </w:rPr>
      </w:pPr>
      <w:r>
        <w:rPr>
          <w:rFonts w:hint="eastAsia" w:ascii="仿宋" w:hAnsi="仿宋" w:eastAsia="仿宋" w:cs="仿宋"/>
          <w:bCs/>
          <w:sz w:val="28"/>
          <w:szCs w:val="28"/>
        </w:rPr>
        <w:t>一、营业执照、税务登记证及组织机构代码证或“三证合一”的营业执照。</w:t>
      </w:r>
    </w:p>
    <w:p w14:paraId="2D23166E">
      <w:pPr>
        <w:spacing w:line="360" w:lineRule="auto"/>
      </w:pPr>
      <w:r>
        <w:rPr>
          <w:rFonts w:hint="eastAsia" w:ascii="仿宋" w:hAnsi="仿宋" w:eastAsia="仿宋" w:cs="仿宋"/>
          <w:bCs/>
          <w:sz w:val="28"/>
          <w:szCs w:val="28"/>
        </w:rPr>
        <w:t>二、其他资格性条件的证明材料。</w:t>
      </w:r>
    </w:p>
    <w:bookmarkEnd w:id="0"/>
    <w:bookmarkEnd w:id="1"/>
    <w:bookmarkEnd w:id="2"/>
    <w:bookmarkEnd w:id="3"/>
    <w:bookmarkEnd w:id="4"/>
    <w:bookmarkEnd w:id="5"/>
    <w:p w14:paraId="30C6E0D1">
      <w:pPr>
        <w:spacing w:line="360" w:lineRule="auto"/>
        <w:jc w:val="center"/>
        <w:rPr>
          <w:rFonts w:hint="eastAsia" w:ascii="仿宋" w:hAnsi="仿宋" w:eastAsia="仿宋" w:cs="仿宋"/>
          <w:b/>
          <w:bCs/>
          <w:sz w:val="36"/>
          <w:szCs w:val="36"/>
        </w:rPr>
      </w:pPr>
      <w:bookmarkStart w:id="13" w:name="_Toc152045791"/>
      <w:bookmarkStart w:id="14" w:name="_Toc5622"/>
      <w:bookmarkStart w:id="15" w:name="_Toc292556166"/>
      <w:bookmarkStart w:id="16" w:name="_Toc144974860"/>
      <w:bookmarkStart w:id="17" w:name="_Toc273137184"/>
      <w:bookmarkStart w:id="18" w:name="_Toc25751"/>
      <w:bookmarkStart w:id="19" w:name="_Toc152042580"/>
    </w:p>
    <w:p w14:paraId="62F3CD70">
      <w:pPr>
        <w:spacing w:line="360" w:lineRule="auto"/>
        <w:jc w:val="center"/>
        <w:rPr>
          <w:rFonts w:hint="eastAsia" w:ascii="仿宋" w:hAnsi="仿宋" w:eastAsia="仿宋" w:cs="仿宋"/>
          <w:b/>
          <w:bCs/>
          <w:sz w:val="36"/>
          <w:szCs w:val="36"/>
        </w:rPr>
      </w:pPr>
    </w:p>
    <w:bookmarkEnd w:id="13"/>
    <w:bookmarkEnd w:id="14"/>
    <w:bookmarkEnd w:id="15"/>
    <w:bookmarkEnd w:id="16"/>
    <w:bookmarkEnd w:id="17"/>
    <w:bookmarkEnd w:id="18"/>
    <w:bookmarkEnd w:id="19"/>
    <w:p w14:paraId="16A4AD85">
      <w:pPr>
        <w:spacing w:line="360" w:lineRule="auto"/>
        <w:rPr>
          <w:rFonts w:hint="eastAsia" w:ascii="仿宋" w:hAnsi="仿宋" w:eastAsia="仿宋" w:cs="仿宋"/>
          <w:b/>
          <w:bCs/>
          <w:sz w:val="28"/>
          <w:szCs w:val="28"/>
        </w:rPr>
      </w:pPr>
    </w:p>
    <w:p w14:paraId="3C68AF36">
      <w:pPr>
        <w:spacing w:line="360" w:lineRule="auto"/>
        <w:ind w:left="962" w:leftChars="200" w:hanging="542" w:hangingChars="150"/>
        <w:jc w:val="center"/>
        <w:rPr>
          <w:rFonts w:hint="eastAsia" w:ascii="仿宋" w:hAnsi="仿宋" w:eastAsia="仿宋" w:cs="仿宋"/>
          <w:sz w:val="36"/>
          <w:szCs w:val="36"/>
        </w:rPr>
      </w:pPr>
      <w:r>
        <w:rPr>
          <w:rFonts w:hint="eastAsia" w:ascii="仿宋" w:hAnsi="仿宋" w:eastAsia="仿宋" w:cs="仿宋"/>
          <w:b/>
          <w:bCs/>
          <w:sz w:val="36"/>
          <w:szCs w:val="36"/>
        </w:rPr>
        <w:t>四、信誉承诺</w:t>
      </w:r>
    </w:p>
    <w:p w14:paraId="4796AC67">
      <w:pPr>
        <w:widowControl/>
        <w:spacing w:line="440" w:lineRule="exact"/>
        <w:jc w:val="center"/>
        <w:rPr>
          <w:rFonts w:hint="eastAsia" w:ascii="仿宋" w:hAnsi="仿宋" w:eastAsia="仿宋" w:cs="仿宋"/>
          <w:b/>
          <w:bCs/>
          <w:sz w:val="24"/>
        </w:rPr>
      </w:pPr>
    </w:p>
    <w:p w14:paraId="7526363C">
      <w:pPr>
        <w:widowControl/>
        <w:spacing w:line="440" w:lineRule="exact"/>
        <w:jc w:val="left"/>
        <w:rPr>
          <w:rFonts w:hint="eastAsia" w:ascii="仿宋" w:hAnsi="仿宋" w:eastAsia="仿宋" w:cs="仿宋"/>
          <w:sz w:val="24"/>
        </w:rPr>
      </w:pPr>
      <w:r>
        <w:rPr>
          <w:rFonts w:hint="eastAsia" w:ascii="仿宋" w:hAnsi="仿宋" w:eastAsia="仿宋" w:cs="仿宋"/>
          <w:sz w:val="24"/>
          <w:u w:val="single"/>
        </w:rPr>
        <w:t>剑阁县中医医院</w:t>
      </w:r>
      <w:r>
        <w:rPr>
          <w:rFonts w:hint="eastAsia" w:ascii="仿宋" w:hAnsi="仿宋" w:eastAsia="仿宋" w:cs="仿宋"/>
          <w:sz w:val="24"/>
        </w:rPr>
        <w:t>：</w:t>
      </w:r>
    </w:p>
    <w:p w14:paraId="28C47DCA">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我单位作为本次采购项目的谈判供应商，根据谈判文件要求，现郑重承诺如下：</w:t>
      </w:r>
    </w:p>
    <w:p w14:paraId="03331B58">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一、具备《中华人民共和国政府采购法》第二十二条第一款和本项目规定的条件：</w:t>
      </w:r>
    </w:p>
    <w:p w14:paraId="3BF2DFA2">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（一）具有独立承担民事责任的能力；</w:t>
      </w:r>
    </w:p>
    <w:p w14:paraId="1947BB16">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（二）具有良好的商业信誉和健全的财务会计制度；</w:t>
      </w:r>
    </w:p>
    <w:p w14:paraId="387BB972">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（三）具有履行合同所必需的设备和专业技术能力；</w:t>
      </w:r>
    </w:p>
    <w:p w14:paraId="27131ED0">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（四）有依法缴纳税收和社会保障资金的良好记录；</w:t>
      </w:r>
    </w:p>
    <w:p w14:paraId="40CDB20C">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（五）参加政府采购活动前三年内，在经营活动中没有重大违法记录；</w:t>
      </w:r>
    </w:p>
    <w:p w14:paraId="70D56856">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（六）法律、行政法规规定的其他条件；</w:t>
      </w:r>
    </w:p>
    <w:p w14:paraId="01ABBC3E">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（七）根据采购项目提出的特殊条件。</w:t>
      </w:r>
    </w:p>
    <w:p w14:paraId="1DA3E198">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二、完全接受和满足本项目谈判文件中规定的实质性要求，如对谈判文件有异议，已经在递交响应文件截止时间届满前依法进行维权救济，不存在对谈判文件有异议的同时又参加谈判以求侥幸成交或者为实现其他非法目的的行为。</w:t>
      </w:r>
    </w:p>
    <w:p w14:paraId="40A17D60">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三、在参加本次采购活动中，不存在与单位负责人为同一人或者存在直接控股、管理关系的其他供应商参与同一合同项下的政府采购活动的行为。</w:t>
      </w:r>
    </w:p>
    <w:p w14:paraId="010BF508">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四、在参加本次采购活动中，不存在和其他供应商在同一合同项下的采购项目中，同时委托同一个自然人、同一家庭的人员、同一单位的人员作为代理人的行为。</w:t>
      </w:r>
    </w:p>
    <w:p w14:paraId="1EE6D279">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五、响应文件中提供的能够给予我公司带来优惠、好处的任何资料和技术、服务、商务等响应承诺情况都是真实的、有效的、合法的。</w:t>
      </w:r>
    </w:p>
    <w:p w14:paraId="7FF54F7D">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六、如本项目谈判采购过程中需要提供样品，则我公司提供的样品即为成交后将要提供的成交产品，我公司对提供样品的性能和质量负责，因样品存在缺陷或者不符合采购文件要求导致未能成交的，我公司愿意承担相应不利后果</w:t>
      </w:r>
      <w:r>
        <w:rPr>
          <w:rFonts w:hint="eastAsia" w:ascii="宋体" w:hAnsi="宋体"/>
          <w:sz w:val="24"/>
        </w:rPr>
        <w:t>。</w:t>
      </w:r>
    </w:p>
    <w:p w14:paraId="0FCAA89C">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本单位对上述承诺的内容事项真实性负责。如经查实上述承诺的内容事项存在虚假，我单位愿意接受以提供虚假材料谋取成交追究法律责任。</w:t>
      </w:r>
    </w:p>
    <w:p w14:paraId="405A9074">
      <w:pPr>
        <w:widowControl/>
        <w:ind w:firstLine="470" w:firstLineChars="196"/>
        <w:jc w:val="left"/>
        <w:rPr>
          <w:rFonts w:hint="eastAsia" w:ascii="仿宋" w:hAnsi="仿宋" w:eastAsia="仿宋" w:cs="仿宋"/>
          <w:sz w:val="24"/>
        </w:rPr>
      </w:pPr>
    </w:p>
    <w:p w14:paraId="4ABDFC2A">
      <w:pPr>
        <w:adjustRightInd w:val="0"/>
        <w:spacing w:before="156" w:beforeLines="50" w:after="156" w:afterLines="50"/>
        <w:ind w:right="480"/>
        <w:rPr>
          <w:rFonts w:hint="eastAsia" w:ascii="仿宋" w:hAnsi="仿宋" w:eastAsia="仿宋" w:cs="仿宋"/>
          <w:sz w:val="24"/>
        </w:rPr>
      </w:pPr>
    </w:p>
    <w:p w14:paraId="1888B840">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供应商名称：XXX（盖单位公章）</w:t>
      </w:r>
    </w:p>
    <w:p w14:paraId="4C00D427">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法定代表人或授权代表（签字或盖章）：XXX</w:t>
      </w:r>
    </w:p>
    <w:p w14:paraId="7F3BE510">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日  期：XXX年XXX月XXX日</w:t>
      </w:r>
    </w:p>
    <w:p w14:paraId="30AA042B">
      <w:pPr>
        <w:pStyle w:val="5"/>
        <w:spacing w:line="360" w:lineRule="auto"/>
        <w:ind w:firstLine="0" w:firstLineChars="0"/>
        <w:rPr>
          <w:rFonts w:hint="eastAsia" w:ascii="仿宋" w:hAnsi="仿宋" w:eastAsia="仿宋" w:cs="仿宋"/>
          <w:sz w:val="24"/>
        </w:rPr>
      </w:pPr>
    </w:p>
    <w:p w14:paraId="0D8B2565">
      <w:pPr>
        <w:pStyle w:val="4"/>
        <w:jc w:val="center"/>
        <w:rPr>
          <w:rFonts w:hint="eastAsia" w:ascii="宋体" w:hAnsi="宋体" w:cs="宋体"/>
          <w:sz w:val="36"/>
          <w:szCs w:val="40"/>
        </w:rPr>
      </w:pPr>
      <w:r>
        <w:rPr>
          <w:rFonts w:hint="eastAsia" w:ascii="宋体" w:hAnsi="宋体" w:cs="宋体"/>
          <w:sz w:val="36"/>
          <w:szCs w:val="40"/>
        </w:rPr>
        <w:t>五、中小企业声明函（货物）</w:t>
      </w:r>
    </w:p>
    <w:p w14:paraId="7C7DB60A">
      <w:pPr>
        <w:pStyle w:val="5"/>
        <w:spacing w:line="360" w:lineRule="auto"/>
        <w:ind w:firstLine="0" w:firstLineChars="0"/>
        <w:rPr>
          <w:rFonts w:hint="eastAsia" w:ascii="仿宋" w:hAnsi="仿宋" w:eastAsia="仿宋" w:cs="仿宋"/>
          <w:sz w:val="24"/>
        </w:rPr>
      </w:pPr>
      <w:r>
        <w:rPr>
          <w:rFonts w:hint="eastAsia" w:ascii="宋体" w:hAnsi="宋体" w:cs="宋体"/>
          <w:color w:val="000000"/>
          <w:kern w:val="0"/>
          <w:sz w:val="24"/>
        </w:rPr>
        <w:t>　</w:t>
      </w:r>
      <w:r>
        <w:rPr>
          <w:rFonts w:hint="eastAsia" w:ascii="仿宋" w:hAnsi="仿宋" w:eastAsia="仿宋" w:cs="仿宋"/>
          <w:sz w:val="24"/>
        </w:rPr>
        <w:t xml:space="preserve">　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 </w:t>
      </w:r>
    </w:p>
    <w:p w14:paraId="1E4B91F4">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 xml:space="preserve">1. （标的名称），属于（采购文件中明确的所属行业）；承建（承接）企业为（企业名称），从业人员　　人，营业收入为　　万元，资产总额为　　万元 ，属于（中型企业、小型企业、微型企业）； </w:t>
      </w:r>
    </w:p>
    <w:p w14:paraId="4E5D60D3">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2. （标的名称） ，属于（采购文件中明确的所属行业）； 承建（承接）企业为（企业名称），从业人员　　人，营业收入为　　万元，资产总额为　　万元，属于（中型企业、 小型企业、微型企业）；</w:t>
      </w:r>
    </w:p>
    <w:p w14:paraId="4B751FBB">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 xml:space="preserve">…… </w:t>
      </w:r>
    </w:p>
    <w:p w14:paraId="74F8B3C6">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 xml:space="preserve">以上企业，不属于大企业的分支机构，不存在控股股东为大企业的情形，也不存在与大企业的负责人为同一人的情形。 </w:t>
      </w:r>
    </w:p>
    <w:p w14:paraId="5B376C85">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 xml:space="preserve">本企业对上述声明内容的真实性负责。如有虚假，将依法承担相应责任。 </w:t>
      </w:r>
    </w:p>
    <w:p w14:paraId="5D0145C9">
      <w:pPr>
        <w:pStyle w:val="5"/>
        <w:spacing w:line="360" w:lineRule="auto"/>
        <w:ind w:firstLine="0" w:firstLineChars="0"/>
        <w:rPr>
          <w:rFonts w:hint="eastAsia" w:ascii="仿宋" w:hAnsi="仿宋" w:eastAsia="仿宋" w:cs="仿宋"/>
          <w:sz w:val="24"/>
        </w:rPr>
      </w:pPr>
    </w:p>
    <w:p w14:paraId="25ADBFF8">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 xml:space="preserve"> </w:t>
      </w:r>
    </w:p>
    <w:p w14:paraId="34D75419">
      <w:pPr>
        <w:pStyle w:val="5"/>
        <w:spacing w:line="360" w:lineRule="auto"/>
        <w:ind w:firstLine="0" w:firstLineChars="0"/>
        <w:rPr>
          <w:rFonts w:hint="eastAsia" w:ascii="仿宋" w:hAnsi="仿宋" w:eastAsia="仿宋" w:cs="仿宋"/>
          <w:sz w:val="24"/>
        </w:rPr>
      </w:pPr>
    </w:p>
    <w:p w14:paraId="2C849638">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 xml:space="preserve">企业名称（盖章）： </w:t>
      </w:r>
    </w:p>
    <w:p w14:paraId="4EF6649F">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 xml:space="preserve">日期： </w:t>
      </w:r>
    </w:p>
    <w:p w14:paraId="207B36DA">
      <w:pPr>
        <w:pStyle w:val="5"/>
        <w:spacing w:line="360" w:lineRule="auto"/>
        <w:ind w:firstLine="0" w:firstLineChars="0"/>
        <w:rPr>
          <w:rFonts w:hint="eastAsia" w:ascii="仿宋" w:hAnsi="仿宋" w:eastAsia="仿宋" w:cs="仿宋"/>
          <w:sz w:val="24"/>
        </w:rPr>
      </w:pPr>
    </w:p>
    <w:p w14:paraId="5B76770E">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 xml:space="preserve">（从业人员、营业收入、资产总额填报上一年度数据，无上一年度数据的新成立企业可不填报。） </w:t>
      </w:r>
    </w:p>
    <w:p w14:paraId="71C66655">
      <w:pPr>
        <w:rPr>
          <w:rFonts w:hint="eastAsia"/>
        </w:rPr>
      </w:pPr>
    </w:p>
    <w:p w14:paraId="201FC21C">
      <w:pPr>
        <w:pStyle w:val="5"/>
        <w:spacing w:line="360" w:lineRule="auto"/>
        <w:ind w:firstLine="0" w:firstLineChars="0"/>
        <w:rPr>
          <w:rFonts w:hint="eastAsia" w:ascii="仿宋" w:hAnsi="仿宋" w:eastAsia="仿宋" w:cs="仿宋"/>
          <w:sz w:val="24"/>
        </w:rPr>
      </w:pPr>
    </w:p>
    <w:p w14:paraId="7229DBAC">
      <w:pPr>
        <w:adjustRightInd w:val="0"/>
        <w:spacing w:before="156" w:beforeLines="50" w:after="156" w:afterLines="50" w:line="360" w:lineRule="auto"/>
        <w:ind w:right="480"/>
        <w:rPr>
          <w:rFonts w:hint="eastAsia" w:ascii="仿宋" w:hAnsi="仿宋" w:eastAsia="仿宋" w:cs="仿宋"/>
          <w:b/>
          <w:sz w:val="32"/>
          <w:szCs w:val="32"/>
        </w:rPr>
      </w:pPr>
    </w:p>
    <w:p w14:paraId="408DAC9D">
      <w:pPr>
        <w:adjustRightInd w:val="0"/>
        <w:spacing w:before="156" w:beforeLines="50" w:after="156" w:afterLines="50" w:line="360" w:lineRule="auto"/>
        <w:ind w:right="480"/>
        <w:rPr>
          <w:rFonts w:hint="eastAsia" w:ascii="仿宋" w:hAnsi="仿宋" w:eastAsia="仿宋" w:cs="仿宋"/>
          <w:b/>
          <w:sz w:val="32"/>
          <w:szCs w:val="32"/>
        </w:rPr>
      </w:pPr>
    </w:p>
    <w:p w14:paraId="6D1995CB">
      <w:pPr>
        <w:spacing w:line="360" w:lineRule="auto"/>
        <w:rPr>
          <w:rFonts w:hint="eastAsia" w:ascii="仿宋" w:hAnsi="仿宋" w:eastAsia="仿宋" w:cs="仿宋"/>
          <w:b/>
          <w:bCs/>
          <w:sz w:val="32"/>
          <w:szCs w:val="32"/>
        </w:rPr>
      </w:pPr>
    </w:p>
    <w:p w14:paraId="65296B65">
      <w:pPr>
        <w:spacing w:line="360" w:lineRule="auto"/>
        <w:jc w:val="center"/>
        <w:rPr>
          <w:rFonts w:ascii="宋体" w:hAnsi="宋体" w:cs="Arial"/>
          <w:b/>
          <w:bCs/>
          <w:sz w:val="32"/>
          <w:szCs w:val="32"/>
        </w:rPr>
      </w:pPr>
      <w:r>
        <w:rPr>
          <w:rFonts w:hint="eastAsia" w:ascii="仿宋" w:hAnsi="仿宋" w:eastAsia="仿宋" w:cs="仿宋"/>
          <w:b/>
          <w:kern w:val="0"/>
          <w:sz w:val="36"/>
          <w:szCs w:val="36"/>
        </w:rPr>
        <w:t>六、供应商基本情况表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7156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14:paraId="2209F05B">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供应商名称</w:t>
            </w:r>
          </w:p>
        </w:tc>
        <w:tc>
          <w:tcPr>
            <w:tcW w:w="7560" w:type="dxa"/>
            <w:gridSpan w:val="11"/>
            <w:noWrap w:val="0"/>
            <w:vAlign w:val="center"/>
          </w:tcPr>
          <w:p w14:paraId="7E0BD731">
            <w:pPr>
              <w:pStyle w:val="5"/>
              <w:spacing w:line="360" w:lineRule="auto"/>
              <w:ind w:firstLine="0" w:firstLineChars="0"/>
              <w:rPr>
                <w:rFonts w:hint="eastAsia" w:ascii="仿宋" w:hAnsi="仿宋" w:eastAsia="仿宋" w:cs="仿宋"/>
                <w:sz w:val="24"/>
              </w:rPr>
            </w:pPr>
          </w:p>
        </w:tc>
      </w:tr>
      <w:tr w14:paraId="439F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14:paraId="056F3105">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注册地址</w:t>
            </w:r>
          </w:p>
        </w:tc>
        <w:tc>
          <w:tcPr>
            <w:tcW w:w="4680" w:type="dxa"/>
            <w:gridSpan w:val="6"/>
            <w:noWrap w:val="0"/>
            <w:vAlign w:val="center"/>
          </w:tcPr>
          <w:p w14:paraId="0B4B9C9D">
            <w:pPr>
              <w:pStyle w:val="5"/>
              <w:spacing w:line="360" w:lineRule="auto"/>
              <w:ind w:firstLine="0" w:firstLineChars="0"/>
              <w:rPr>
                <w:rFonts w:hint="eastAsia" w:ascii="仿宋" w:hAnsi="仿宋" w:eastAsia="仿宋" w:cs="仿宋"/>
                <w:sz w:val="24"/>
              </w:rPr>
            </w:pPr>
          </w:p>
        </w:tc>
        <w:tc>
          <w:tcPr>
            <w:tcW w:w="1260" w:type="dxa"/>
            <w:gridSpan w:val="3"/>
            <w:noWrap w:val="0"/>
            <w:vAlign w:val="center"/>
          </w:tcPr>
          <w:p w14:paraId="4D09BBE1">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邮政编码</w:t>
            </w:r>
          </w:p>
        </w:tc>
        <w:tc>
          <w:tcPr>
            <w:tcW w:w="1620" w:type="dxa"/>
            <w:gridSpan w:val="2"/>
            <w:noWrap w:val="0"/>
            <w:vAlign w:val="center"/>
          </w:tcPr>
          <w:p w14:paraId="77F099AF">
            <w:pPr>
              <w:pStyle w:val="5"/>
              <w:spacing w:line="360" w:lineRule="auto"/>
              <w:ind w:firstLine="0" w:firstLineChars="0"/>
              <w:rPr>
                <w:rFonts w:hint="eastAsia" w:ascii="仿宋" w:hAnsi="仿宋" w:eastAsia="仿宋" w:cs="仿宋"/>
                <w:sz w:val="24"/>
              </w:rPr>
            </w:pPr>
          </w:p>
        </w:tc>
      </w:tr>
      <w:tr w14:paraId="2870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14:paraId="274E4FEB">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联系方式</w:t>
            </w:r>
          </w:p>
        </w:tc>
        <w:tc>
          <w:tcPr>
            <w:tcW w:w="1080" w:type="dxa"/>
            <w:noWrap w:val="0"/>
            <w:vAlign w:val="center"/>
          </w:tcPr>
          <w:p w14:paraId="61E3E052">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联系人</w:t>
            </w:r>
          </w:p>
        </w:tc>
        <w:tc>
          <w:tcPr>
            <w:tcW w:w="3600" w:type="dxa"/>
            <w:gridSpan w:val="5"/>
            <w:noWrap w:val="0"/>
            <w:vAlign w:val="center"/>
          </w:tcPr>
          <w:p w14:paraId="0FFEEFDA">
            <w:pPr>
              <w:pStyle w:val="5"/>
              <w:spacing w:line="360" w:lineRule="auto"/>
              <w:ind w:firstLine="0" w:firstLineChars="0"/>
              <w:rPr>
                <w:rFonts w:hint="eastAsia" w:ascii="仿宋" w:hAnsi="仿宋" w:eastAsia="仿宋" w:cs="仿宋"/>
                <w:sz w:val="24"/>
              </w:rPr>
            </w:pPr>
          </w:p>
        </w:tc>
        <w:tc>
          <w:tcPr>
            <w:tcW w:w="1260" w:type="dxa"/>
            <w:gridSpan w:val="3"/>
            <w:noWrap w:val="0"/>
            <w:vAlign w:val="center"/>
          </w:tcPr>
          <w:p w14:paraId="7C77EFD7">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联系电话</w:t>
            </w:r>
          </w:p>
        </w:tc>
        <w:tc>
          <w:tcPr>
            <w:tcW w:w="1620" w:type="dxa"/>
            <w:gridSpan w:val="2"/>
            <w:noWrap w:val="0"/>
            <w:vAlign w:val="center"/>
          </w:tcPr>
          <w:p w14:paraId="48B61DC5">
            <w:pPr>
              <w:pStyle w:val="5"/>
              <w:spacing w:line="360" w:lineRule="auto"/>
              <w:ind w:firstLine="0" w:firstLineChars="0"/>
              <w:rPr>
                <w:rFonts w:hint="eastAsia" w:ascii="仿宋" w:hAnsi="仿宋" w:eastAsia="仿宋" w:cs="仿宋"/>
                <w:sz w:val="24"/>
              </w:rPr>
            </w:pPr>
          </w:p>
        </w:tc>
      </w:tr>
      <w:tr w14:paraId="6639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14:paraId="1FF62F4D">
            <w:pPr>
              <w:pStyle w:val="5"/>
              <w:spacing w:line="360" w:lineRule="auto"/>
              <w:ind w:firstLine="0" w:firstLineChars="0"/>
              <w:rPr>
                <w:rFonts w:hint="eastAsia" w:ascii="仿宋" w:hAnsi="仿宋" w:eastAsia="仿宋" w:cs="仿宋"/>
                <w:sz w:val="24"/>
              </w:rPr>
            </w:pPr>
          </w:p>
        </w:tc>
        <w:tc>
          <w:tcPr>
            <w:tcW w:w="1080" w:type="dxa"/>
            <w:noWrap w:val="0"/>
            <w:vAlign w:val="center"/>
          </w:tcPr>
          <w:p w14:paraId="072435C9">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传真</w:t>
            </w:r>
          </w:p>
        </w:tc>
        <w:tc>
          <w:tcPr>
            <w:tcW w:w="3600" w:type="dxa"/>
            <w:gridSpan w:val="5"/>
            <w:noWrap w:val="0"/>
            <w:vAlign w:val="center"/>
          </w:tcPr>
          <w:p w14:paraId="4605D02F">
            <w:pPr>
              <w:pStyle w:val="5"/>
              <w:spacing w:line="360" w:lineRule="auto"/>
              <w:ind w:firstLine="0" w:firstLineChars="0"/>
              <w:rPr>
                <w:rFonts w:hint="eastAsia" w:ascii="仿宋" w:hAnsi="仿宋" w:eastAsia="仿宋" w:cs="仿宋"/>
                <w:sz w:val="24"/>
              </w:rPr>
            </w:pPr>
          </w:p>
        </w:tc>
        <w:tc>
          <w:tcPr>
            <w:tcW w:w="1260" w:type="dxa"/>
            <w:gridSpan w:val="3"/>
            <w:noWrap w:val="0"/>
            <w:vAlign w:val="center"/>
          </w:tcPr>
          <w:p w14:paraId="4D9DAA4E">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网址</w:t>
            </w:r>
          </w:p>
        </w:tc>
        <w:tc>
          <w:tcPr>
            <w:tcW w:w="1620" w:type="dxa"/>
            <w:gridSpan w:val="2"/>
            <w:noWrap w:val="0"/>
            <w:vAlign w:val="center"/>
          </w:tcPr>
          <w:p w14:paraId="2052A810">
            <w:pPr>
              <w:pStyle w:val="5"/>
              <w:spacing w:line="360" w:lineRule="auto"/>
              <w:ind w:firstLine="0" w:firstLineChars="0"/>
              <w:rPr>
                <w:rFonts w:hint="eastAsia" w:ascii="仿宋" w:hAnsi="仿宋" w:eastAsia="仿宋" w:cs="仿宋"/>
                <w:sz w:val="24"/>
              </w:rPr>
            </w:pPr>
          </w:p>
        </w:tc>
      </w:tr>
      <w:tr w14:paraId="2BF9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noWrap w:val="0"/>
            <w:vAlign w:val="center"/>
          </w:tcPr>
          <w:p w14:paraId="05504F55">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组织结构</w:t>
            </w:r>
          </w:p>
        </w:tc>
        <w:tc>
          <w:tcPr>
            <w:tcW w:w="7560" w:type="dxa"/>
            <w:gridSpan w:val="11"/>
            <w:noWrap w:val="0"/>
            <w:vAlign w:val="center"/>
          </w:tcPr>
          <w:p w14:paraId="237B62BC">
            <w:pPr>
              <w:pStyle w:val="5"/>
              <w:spacing w:line="360" w:lineRule="auto"/>
              <w:ind w:firstLine="0" w:firstLineChars="0"/>
              <w:rPr>
                <w:rFonts w:hint="eastAsia" w:ascii="仿宋" w:hAnsi="仿宋" w:eastAsia="仿宋" w:cs="仿宋"/>
                <w:sz w:val="24"/>
              </w:rPr>
            </w:pPr>
          </w:p>
        </w:tc>
      </w:tr>
      <w:tr w14:paraId="472F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noWrap w:val="0"/>
            <w:vAlign w:val="center"/>
          </w:tcPr>
          <w:p w14:paraId="5CB604F8">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法定代表人</w:t>
            </w:r>
          </w:p>
        </w:tc>
        <w:tc>
          <w:tcPr>
            <w:tcW w:w="1260" w:type="dxa"/>
            <w:gridSpan w:val="2"/>
            <w:noWrap w:val="0"/>
            <w:vAlign w:val="center"/>
          </w:tcPr>
          <w:p w14:paraId="4F5BFBC2">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姓名</w:t>
            </w:r>
          </w:p>
        </w:tc>
        <w:tc>
          <w:tcPr>
            <w:tcW w:w="1260" w:type="dxa"/>
            <w:noWrap w:val="0"/>
            <w:vAlign w:val="center"/>
          </w:tcPr>
          <w:p w14:paraId="1263CB3B">
            <w:pPr>
              <w:pStyle w:val="5"/>
              <w:spacing w:line="360" w:lineRule="auto"/>
              <w:ind w:firstLine="0" w:firstLineChars="0"/>
              <w:rPr>
                <w:rFonts w:hint="eastAsia" w:ascii="仿宋" w:hAnsi="仿宋" w:eastAsia="仿宋" w:cs="仿宋"/>
                <w:sz w:val="24"/>
              </w:rPr>
            </w:pPr>
          </w:p>
        </w:tc>
        <w:tc>
          <w:tcPr>
            <w:tcW w:w="1260" w:type="dxa"/>
            <w:noWrap w:val="0"/>
            <w:vAlign w:val="center"/>
          </w:tcPr>
          <w:p w14:paraId="5BA29213">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技术职称</w:t>
            </w:r>
          </w:p>
        </w:tc>
        <w:tc>
          <w:tcPr>
            <w:tcW w:w="1260" w:type="dxa"/>
            <w:gridSpan w:val="3"/>
            <w:noWrap w:val="0"/>
            <w:vAlign w:val="center"/>
          </w:tcPr>
          <w:p w14:paraId="53CC6F39">
            <w:pPr>
              <w:pStyle w:val="5"/>
              <w:spacing w:line="360" w:lineRule="auto"/>
              <w:ind w:firstLine="0" w:firstLineChars="0"/>
              <w:rPr>
                <w:rFonts w:hint="eastAsia" w:ascii="仿宋" w:hAnsi="仿宋" w:eastAsia="仿宋" w:cs="仿宋"/>
                <w:sz w:val="24"/>
              </w:rPr>
            </w:pPr>
          </w:p>
        </w:tc>
        <w:tc>
          <w:tcPr>
            <w:tcW w:w="1260" w:type="dxa"/>
            <w:gridSpan w:val="3"/>
            <w:noWrap w:val="0"/>
            <w:vAlign w:val="center"/>
          </w:tcPr>
          <w:p w14:paraId="77DFFFC0">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联系电话</w:t>
            </w:r>
          </w:p>
        </w:tc>
        <w:tc>
          <w:tcPr>
            <w:tcW w:w="1260" w:type="dxa"/>
            <w:noWrap w:val="0"/>
            <w:vAlign w:val="center"/>
          </w:tcPr>
          <w:p w14:paraId="52EF8288">
            <w:pPr>
              <w:pStyle w:val="5"/>
              <w:spacing w:line="360" w:lineRule="auto"/>
              <w:ind w:firstLine="0" w:firstLineChars="0"/>
              <w:rPr>
                <w:rFonts w:hint="eastAsia" w:ascii="仿宋" w:hAnsi="仿宋" w:eastAsia="仿宋" w:cs="仿宋"/>
                <w:sz w:val="24"/>
              </w:rPr>
            </w:pPr>
          </w:p>
        </w:tc>
      </w:tr>
      <w:tr w14:paraId="603F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noWrap w:val="0"/>
            <w:vAlign w:val="center"/>
          </w:tcPr>
          <w:p w14:paraId="59ED88E3">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技术负责人</w:t>
            </w:r>
          </w:p>
        </w:tc>
        <w:tc>
          <w:tcPr>
            <w:tcW w:w="1260" w:type="dxa"/>
            <w:gridSpan w:val="2"/>
            <w:noWrap w:val="0"/>
            <w:vAlign w:val="center"/>
          </w:tcPr>
          <w:p w14:paraId="3EFC41F6">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姓名</w:t>
            </w:r>
          </w:p>
        </w:tc>
        <w:tc>
          <w:tcPr>
            <w:tcW w:w="1260" w:type="dxa"/>
            <w:noWrap w:val="0"/>
            <w:vAlign w:val="center"/>
          </w:tcPr>
          <w:p w14:paraId="591C54D4">
            <w:pPr>
              <w:pStyle w:val="5"/>
              <w:spacing w:line="360" w:lineRule="auto"/>
              <w:ind w:firstLine="0" w:firstLineChars="0"/>
              <w:rPr>
                <w:rFonts w:hint="eastAsia" w:ascii="仿宋" w:hAnsi="仿宋" w:eastAsia="仿宋" w:cs="仿宋"/>
                <w:sz w:val="24"/>
              </w:rPr>
            </w:pPr>
          </w:p>
        </w:tc>
        <w:tc>
          <w:tcPr>
            <w:tcW w:w="1260" w:type="dxa"/>
            <w:noWrap w:val="0"/>
            <w:vAlign w:val="center"/>
          </w:tcPr>
          <w:p w14:paraId="47DFE0FF">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技术职称</w:t>
            </w:r>
          </w:p>
        </w:tc>
        <w:tc>
          <w:tcPr>
            <w:tcW w:w="1260" w:type="dxa"/>
            <w:gridSpan w:val="3"/>
            <w:noWrap w:val="0"/>
            <w:vAlign w:val="center"/>
          </w:tcPr>
          <w:p w14:paraId="137397AE">
            <w:pPr>
              <w:pStyle w:val="5"/>
              <w:spacing w:line="360" w:lineRule="auto"/>
              <w:ind w:firstLine="0" w:firstLineChars="0"/>
              <w:rPr>
                <w:rFonts w:hint="eastAsia" w:ascii="仿宋" w:hAnsi="仿宋" w:eastAsia="仿宋" w:cs="仿宋"/>
                <w:sz w:val="24"/>
              </w:rPr>
            </w:pPr>
          </w:p>
        </w:tc>
        <w:tc>
          <w:tcPr>
            <w:tcW w:w="1260" w:type="dxa"/>
            <w:gridSpan w:val="3"/>
            <w:noWrap w:val="0"/>
            <w:vAlign w:val="center"/>
          </w:tcPr>
          <w:p w14:paraId="263C6131">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联系电话</w:t>
            </w:r>
          </w:p>
        </w:tc>
        <w:tc>
          <w:tcPr>
            <w:tcW w:w="1260" w:type="dxa"/>
            <w:noWrap w:val="0"/>
            <w:vAlign w:val="center"/>
          </w:tcPr>
          <w:p w14:paraId="0674957B">
            <w:pPr>
              <w:pStyle w:val="5"/>
              <w:spacing w:line="360" w:lineRule="auto"/>
              <w:ind w:firstLine="0" w:firstLineChars="0"/>
              <w:rPr>
                <w:rFonts w:hint="eastAsia" w:ascii="仿宋" w:hAnsi="仿宋" w:eastAsia="仿宋" w:cs="仿宋"/>
                <w:sz w:val="24"/>
              </w:rPr>
            </w:pPr>
          </w:p>
        </w:tc>
      </w:tr>
      <w:tr w14:paraId="7369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noWrap w:val="0"/>
            <w:vAlign w:val="center"/>
          </w:tcPr>
          <w:p w14:paraId="545401F8">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成立时间</w:t>
            </w:r>
          </w:p>
        </w:tc>
        <w:tc>
          <w:tcPr>
            <w:tcW w:w="2520" w:type="dxa"/>
            <w:gridSpan w:val="3"/>
            <w:noWrap w:val="0"/>
            <w:vAlign w:val="center"/>
          </w:tcPr>
          <w:p w14:paraId="05400552">
            <w:pPr>
              <w:pStyle w:val="5"/>
              <w:spacing w:line="360" w:lineRule="auto"/>
              <w:ind w:firstLine="0" w:firstLineChars="0"/>
              <w:rPr>
                <w:rFonts w:hint="eastAsia" w:ascii="仿宋" w:hAnsi="仿宋" w:eastAsia="仿宋" w:cs="仿宋"/>
                <w:sz w:val="24"/>
              </w:rPr>
            </w:pPr>
          </w:p>
        </w:tc>
        <w:tc>
          <w:tcPr>
            <w:tcW w:w="5040" w:type="dxa"/>
            <w:gridSpan w:val="8"/>
            <w:noWrap w:val="0"/>
            <w:vAlign w:val="center"/>
          </w:tcPr>
          <w:p w14:paraId="1CDCAC02">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员工总人数：</w:t>
            </w:r>
          </w:p>
        </w:tc>
      </w:tr>
      <w:tr w14:paraId="0D1E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noWrap w:val="0"/>
            <w:vAlign w:val="center"/>
          </w:tcPr>
          <w:p w14:paraId="4E77CED2">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企业资质等级</w:t>
            </w:r>
          </w:p>
        </w:tc>
        <w:tc>
          <w:tcPr>
            <w:tcW w:w="2520" w:type="dxa"/>
            <w:gridSpan w:val="3"/>
            <w:noWrap w:val="0"/>
            <w:vAlign w:val="center"/>
          </w:tcPr>
          <w:p w14:paraId="0594638F">
            <w:pPr>
              <w:pStyle w:val="5"/>
              <w:spacing w:line="360" w:lineRule="auto"/>
              <w:ind w:firstLine="0" w:firstLineChars="0"/>
              <w:rPr>
                <w:rFonts w:hint="eastAsia" w:ascii="仿宋" w:hAnsi="仿宋" w:eastAsia="仿宋" w:cs="仿宋"/>
                <w:sz w:val="24"/>
              </w:rPr>
            </w:pPr>
          </w:p>
        </w:tc>
        <w:tc>
          <w:tcPr>
            <w:tcW w:w="1680" w:type="dxa"/>
            <w:gridSpan w:val="2"/>
            <w:vMerge w:val="restart"/>
            <w:noWrap w:val="0"/>
            <w:vAlign w:val="center"/>
          </w:tcPr>
          <w:p w14:paraId="04D23F1F">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其中</w:t>
            </w:r>
          </w:p>
        </w:tc>
        <w:tc>
          <w:tcPr>
            <w:tcW w:w="1680" w:type="dxa"/>
            <w:gridSpan w:val="3"/>
            <w:noWrap w:val="0"/>
            <w:vAlign w:val="center"/>
          </w:tcPr>
          <w:p w14:paraId="5779265D">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项目经理</w:t>
            </w:r>
          </w:p>
        </w:tc>
        <w:tc>
          <w:tcPr>
            <w:tcW w:w="1680" w:type="dxa"/>
            <w:gridSpan w:val="3"/>
            <w:noWrap w:val="0"/>
            <w:vAlign w:val="center"/>
          </w:tcPr>
          <w:p w14:paraId="4876A2AE">
            <w:pPr>
              <w:pStyle w:val="5"/>
              <w:spacing w:line="360" w:lineRule="auto"/>
              <w:ind w:firstLine="0" w:firstLineChars="0"/>
              <w:rPr>
                <w:rFonts w:hint="eastAsia" w:ascii="仿宋" w:hAnsi="仿宋" w:eastAsia="仿宋" w:cs="仿宋"/>
                <w:sz w:val="24"/>
              </w:rPr>
            </w:pPr>
          </w:p>
        </w:tc>
      </w:tr>
      <w:tr w14:paraId="0639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noWrap w:val="0"/>
            <w:vAlign w:val="center"/>
          </w:tcPr>
          <w:p w14:paraId="354681C2">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营业执照号</w:t>
            </w:r>
          </w:p>
        </w:tc>
        <w:tc>
          <w:tcPr>
            <w:tcW w:w="2520" w:type="dxa"/>
            <w:gridSpan w:val="3"/>
            <w:noWrap w:val="0"/>
            <w:vAlign w:val="center"/>
          </w:tcPr>
          <w:p w14:paraId="5E3BFCD7">
            <w:pPr>
              <w:pStyle w:val="5"/>
              <w:spacing w:line="360" w:lineRule="auto"/>
              <w:ind w:firstLine="0" w:firstLineChars="0"/>
              <w:rPr>
                <w:rFonts w:hint="eastAsia" w:ascii="仿宋" w:hAnsi="仿宋" w:eastAsia="仿宋" w:cs="仿宋"/>
                <w:sz w:val="24"/>
              </w:rPr>
            </w:pPr>
          </w:p>
        </w:tc>
        <w:tc>
          <w:tcPr>
            <w:tcW w:w="1680" w:type="dxa"/>
            <w:gridSpan w:val="2"/>
            <w:vMerge w:val="continue"/>
            <w:noWrap w:val="0"/>
            <w:vAlign w:val="center"/>
          </w:tcPr>
          <w:p w14:paraId="2E1A4C8C">
            <w:pPr>
              <w:pStyle w:val="5"/>
              <w:spacing w:line="360" w:lineRule="auto"/>
              <w:ind w:firstLine="0" w:firstLineChars="0"/>
              <w:rPr>
                <w:rFonts w:hint="eastAsia" w:ascii="仿宋" w:hAnsi="仿宋" w:eastAsia="仿宋" w:cs="仿宋"/>
                <w:sz w:val="24"/>
              </w:rPr>
            </w:pPr>
          </w:p>
        </w:tc>
        <w:tc>
          <w:tcPr>
            <w:tcW w:w="1680" w:type="dxa"/>
            <w:gridSpan w:val="3"/>
            <w:noWrap w:val="0"/>
            <w:vAlign w:val="center"/>
          </w:tcPr>
          <w:p w14:paraId="0BBB1C09">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高级职称人员</w:t>
            </w:r>
          </w:p>
        </w:tc>
        <w:tc>
          <w:tcPr>
            <w:tcW w:w="1680" w:type="dxa"/>
            <w:gridSpan w:val="3"/>
            <w:noWrap w:val="0"/>
            <w:vAlign w:val="center"/>
          </w:tcPr>
          <w:p w14:paraId="72367633">
            <w:pPr>
              <w:pStyle w:val="5"/>
              <w:spacing w:line="360" w:lineRule="auto"/>
              <w:ind w:firstLine="0" w:firstLineChars="0"/>
              <w:rPr>
                <w:rFonts w:hint="eastAsia" w:ascii="仿宋" w:hAnsi="仿宋" w:eastAsia="仿宋" w:cs="仿宋"/>
                <w:sz w:val="24"/>
              </w:rPr>
            </w:pPr>
          </w:p>
        </w:tc>
      </w:tr>
      <w:tr w14:paraId="5698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noWrap w:val="0"/>
            <w:vAlign w:val="center"/>
          </w:tcPr>
          <w:p w14:paraId="5F0EC917">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注册资金</w:t>
            </w:r>
          </w:p>
        </w:tc>
        <w:tc>
          <w:tcPr>
            <w:tcW w:w="2520" w:type="dxa"/>
            <w:gridSpan w:val="3"/>
            <w:noWrap w:val="0"/>
            <w:vAlign w:val="center"/>
          </w:tcPr>
          <w:p w14:paraId="45E21250">
            <w:pPr>
              <w:pStyle w:val="5"/>
              <w:spacing w:line="360" w:lineRule="auto"/>
              <w:ind w:firstLine="0" w:firstLineChars="0"/>
              <w:rPr>
                <w:rFonts w:hint="eastAsia" w:ascii="仿宋" w:hAnsi="仿宋" w:eastAsia="仿宋" w:cs="仿宋"/>
                <w:sz w:val="24"/>
              </w:rPr>
            </w:pPr>
          </w:p>
        </w:tc>
        <w:tc>
          <w:tcPr>
            <w:tcW w:w="1680" w:type="dxa"/>
            <w:gridSpan w:val="2"/>
            <w:vMerge w:val="continue"/>
            <w:noWrap w:val="0"/>
            <w:vAlign w:val="center"/>
          </w:tcPr>
          <w:p w14:paraId="2ED16E78">
            <w:pPr>
              <w:pStyle w:val="5"/>
              <w:spacing w:line="360" w:lineRule="auto"/>
              <w:ind w:firstLine="0" w:firstLineChars="0"/>
              <w:rPr>
                <w:rFonts w:hint="eastAsia" w:ascii="仿宋" w:hAnsi="仿宋" w:eastAsia="仿宋" w:cs="仿宋"/>
                <w:sz w:val="24"/>
              </w:rPr>
            </w:pPr>
          </w:p>
        </w:tc>
        <w:tc>
          <w:tcPr>
            <w:tcW w:w="1680" w:type="dxa"/>
            <w:gridSpan w:val="3"/>
            <w:noWrap w:val="0"/>
            <w:vAlign w:val="center"/>
          </w:tcPr>
          <w:p w14:paraId="20F0A3EC">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中级职称人员</w:t>
            </w:r>
          </w:p>
        </w:tc>
        <w:tc>
          <w:tcPr>
            <w:tcW w:w="1680" w:type="dxa"/>
            <w:gridSpan w:val="3"/>
            <w:noWrap w:val="0"/>
            <w:vAlign w:val="center"/>
          </w:tcPr>
          <w:p w14:paraId="32E14641">
            <w:pPr>
              <w:pStyle w:val="5"/>
              <w:spacing w:line="360" w:lineRule="auto"/>
              <w:ind w:firstLine="0" w:firstLineChars="0"/>
              <w:rPr>
                <w:rFonts w:hint="eastAsia" w:ascii="仿宋" w:hAnsi="仿宋" w:eastAsia="仿宋" w:cs="仿宋"/>
                <w:sz w:val="24"/>
              </w:rPr>
            </w:pPr>
          </w:p>
        </w:tc>
      </w:tr>
      <w:tr w14:paraId="0D58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noWrap w:val="0"/>
            <w:vAlign w:val="center"/>
          </w:tcPr>
          <w:p w14:paraId="5CCF6686">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开户银行</w:t>
            </w:r>
          </w:p>
        </w:tc>
        <w:tc>
          <w:tcPr>
            <w:tcW w:w="2520" w:type="dxa"/>
            <w:gridSpan w:val="3"/>
            <w:noWrap w:val="0"/>
            <w:vAlign w:val="center"/>
          </w:tcPr>
          <w:p w14:paraId="5E302831">
            <w:pPr>
              <w:pStyle w:val="5"/>
              <w:spacing w:line="360" w:lineRule="auto"/>
              <w:ind w:firstLine="0" w:firstLineChars="0"/>
              <w:rPr>
                <w:rFonts w:hint="eastAsia" w:ascii="仿宋" w:hAnsi="仿宋" w:eastAsia="仿宋" w:cs="仿宋"/>
                <w:sz w:val="24"/>
              </w:rPr>
            </w:pPr>
          </w:p>
        </w:tc>
        <w:tc>
          <w:tcPr>
            <w:tcW w:w="1680" w:type="dxa"/>
            <w:gridSpan w:val="2"/>
            <w:vMerge w:val="continue"/>
            <w:noWrap w:val="0"/>
            <w:vAlign w:val="center"/>
          </w:tcPr>
          <w:p w14:paraId="1890C818">
            <w:pPr>
              <w:pStyle w:val="5"/>
              <w:spacing w:line="360" w:lineRule="auto"/>
              <w:ind w:firstLine="0" w:firstLineChars="0"/>
              <w:rPr>
                <w:rFonts w:hint="eastAsia" w:ascii="仿宋" w:hAnsi="仿宋" w:eastAsia="仿宋" w:cs="仿宋"/>
                <w:sz w:val="24"/>
              </w:rPr>
            </w:pPr>
          </w:p>
        </w:tc>
        <w:tc>
          <w:tcPr>
            <w:tcW w:w="1680" w:type="dxa"/>
            <w:gridSpan w:val="3"/>
            <w:noWrap w:val="0"/>
            <w:vAlign w:val="center"/>
          </w:tcPr>
          <w:p w14:paraId="6DAE9D09">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初级职称人员</w:t>
            </w:r>
          </w:p>
        </w:tc>
        <w:tc>
          <w:tcPr>
            <w:tcW w:w="1680" w:type="dxa"/>
            <w:gridSpan w:val="3"/>
            <w:noWrap w:val="0"/>
            <w:vAlign w:val="center"/>
          </w:tcPr>
          <w:p w14:paraId="61C76B9D">
            <w:pPr>
              <w:pStyle w:val="5"/>
              <w:spacing w:line="360" w:lineRule="auto"/>
              <w:ind w:firstLine="0" w:firstLineChars="0"/>
              <w:rPr>
                <w:rFonts w:hint="eastAsia" w:ascii="仿宋" w:hAnsi="仿宋" w:eastAsia="仿宋" w:cs="仿宋"/>
                <w:sz w:val="24"/>
              </w:rPr>
            </w:pPr>
          </w:p>
        </w:tc>
      </w:tr>
      <w:tr w14:paraId="6CD6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14:paraId="0FDC2ACF">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账号</w:t>
            </w:r>
          </w:p>
        </w:tc>
        <w:tc>
          <w:tcPr>
            <w:tcW w:w="2520" w:type="dxa"/>
            <w:gridSpan w:val="3"/>
            <w:noWrap w:val="0"/>
            <w:vAlign w:val="center"/>
          </w:tcPr>
          <w:p w14:paraId="4741E4C0">
            <w:pPr>
              <w:pStyle w:val="5"/>
              <w:spacing w:line="360" w:lineRule="auto"/>
              <w:ind w:firstLine="0" w:firstLineChars="0"/>
              <w:rPr>
                <w:rFonts w:hint="eastAsia" w:ascii="仿宋" w:hAnsi="仿宋" w:eastAsia="仿宋" w:cs="仿宋"/>
                <w:sz w:val="24"/>
              </w:rPr>
            </w:pPr>
          </w:p>
        </w:tc>
        <w:tc>
          <w:tcPr>
            <w:tcW w:w="1680" w:type="dxa"/>
            <w:gridSpan w:val="2"/>
            <w:vMerge w:val="continue"/>
            <w:noWrap w:val="0"/>
            <w:vAlign w:val="center"/>
          </w:tcPr>
          <w:p w14:paraId="1582BB9F">
            <w:pPr>
              <w:pStyle w:val="5"/>
              <w:spacing w:line="360" w:lineRule="auto"/>
              <w:ind w:firstLine="0" w:firstLineChars="0"/>
              <w:rPr>
                <w:rFonts w:hint="eastAsia" w:ascii="仿宋" w:hAnsi="仿宋" w:eastAsia="仿宋" w:cs="仿宋"/>
                <w:sz w:val="24"/>
              </w:rPr>
            </w:pPr>
          </w:p>
        </w:tc>
        <w:tc>
          <w:tcPr>
            <w:tcW w:w="1680" w:type="dxa"/>
            <w:gridSpan w:val="3"/>
            <w:noWrap w:val="0"/>
            <w:vAlign w:val="center"/>
          </w:tcPr>
          <w:p w14:paraId="3418B8E5">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技工</w:t>
            </w:r>
          </w:p>
        </w:tc>
        <w:tc>
          <w:tcPr>
            <w:tcW w:w="1680" w:type="dxa"/>
            <w:gridSpan w:val="3"/>
            <w:noWrap w:val="0"/>
            <w:vAlign w:val="center"/>
          </w:tcPr>
          <w:p w14:paraId="58C02140">
            <w:pPr>
              <w:pStyle w:val="5"/>
              <w:spacing w:line="360" w:lineRule="auto"/>
              <w:ind w:firstLine="0" w:firstLineChars="0"/>
              <w:rPr>
                <w:rFonts w:hint="eastAsia" w:ascii="仿宋" w:hAnsi="仿宋" w:eastAsia="仿宋" w:cs="仿宋"/>
                <w:sz w:val="24"/>
              </w:rPr>
            </w:pPr>
          </w:p>
        </w:tc>
      </w:tr>
      <w:tr w14:paraId="0E62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14:paraId="4A18B063">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经营范围</w:t>
            </w:r>
          </w:p>
        </w:tc>
        <w:tc>
          <w:tcPr>
            <w:tcW w:w="7560" w:type="dxa"/>
            <w:gridSpan w:val="11"/>
            <w:noWrap w:val="0"/>
            <w:vAlign w:val="center"/>
          </w:tcPr>
          <w:p w14:paraId="4F29DCC3">
            <w:pPr>
              <w:pStyle w:val="5"/>
              <w:spacing w:line="360" w:lineRule="auto"/>
              <w:ind w:firstLine="0" w:firstLineChars="0"/>
              <w:rPr>
                <w:rFonts w:hint="eastAsia" w:ascii="仿宋" w:hAnsi="仿宋" w:eastAsia="仿宋" w:cs="仿宋"/>
                <w:sz w:val="24"/>
              </w:rPr>
            </w:pPr>
          </w:p>
        </w:tc>
      </w:tr>
      <w:tr w14:paraId="319E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14:paraId="18E86019">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备注</w:t>
            </w:r>
          </w:p>
        </w:tc>
        <w:tc>
          <w:tcPr>
            <w:tcW w:w="7560" w:type="dxa"/>
            <w:gridSpan w:val="11"/>
            <w:noWrap w:val="0"/>
            <w:vAlign w:val="center"/>
          </w:tcPr>
          <w:p w14:paraId="256DC31D">
            <w:pPr>
              <w:pStyle w:val="5"/>
              <w:spacing w:line="360" w:lineRule="auto"/>
              <w:ind w:firstLine="0" w:firstLineChars="0"/>
              <w:rPr>
                <w:rFonts w:hint="eastAsia" w:ascii="仿宋" w:hAnsi="仿宋" w:eastAsia="仿宋" w:cs="仿宋"/>
                <w:sz w:val="24"/>
              </w:rPr>
            </w:pPr>
          </w:p>
        </w:tc>
      </w:tr>
    </w:tbl>
    <w:p w14:paraId="656C190B">
      <w:pPr>
        <w:pStyle w:val="5"/>
        <w:spacing w:line="360" w:lineRule="auto"/>
        <w:ind w:firstLine="0" w:firstLineChars="0"/>
        <w:rPr>
          <w:rFonts w:hint="eastAsia" w:ascii="仿宋" w:hAnsi="仿宋" w:eastAsia="仿宋" w:cs="仿宋"/>
          <w:sz w:val="24"/>
        </w:rPr>
      </w:pPr>
    </w:p>
    <w:p w14:paraId="085ACD50">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供应商名称：XXX（盖单位公章）</w:t>
      </w:r>
    </w:p>
    <w:p w14:paraId="4BF91769">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法定代表人或授权代表（签字或盖章）：XXX</w:t>
      </w:r>
    </w:p>
    <w:p w14:paraId="2DD105D8">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日  期：XXX年XXX月XXX日</w:t>
      </w:r>
    </w:p>
    <w:p w14:paraId="284CC391">
      <w:pPr>
        <w:spacing w:line="360" w:lineRule="auto"/>
        <w:rPr>
          <w:rFonts w:hint="eastAsia" w:ascii="仿宋" w:hAnsi="仿宋" w:eastAsia="仿宋" w:cs="仿宋"/>
          <w:b/>
          <w:kern w:val="0"/>
          <w:sz w:val="36"/>
          <w:szCs w:val="36"/>
        </w:rPr>
      </w:pPr>
    </w:p>
    <w:p w14:paraId="6DABCDF1">
      <w:pPr>
        <w:pStyle w:val="13"/>
        <w:rPr>
          <w:rFonts w:hint="eastAsia"/>
        </w:rPr>
      </w:pPr>
    </w:p>
    <w:p w14:paraId="63C81F87">
      <w:pPr>
        <w:pStyle w:val="3"/>
        <w:spacing w:before="0" w:after="0"/>
        <w:jc w:val="center"/>
        <w:rPr>
          <w:rFonts w:hint="eastAsia" w:ascii="仿宋" w:hAnsi="仿宋" w:eastAsia="仿宋" w:cs="仿宋"/>
          <w:kern w:val="0"/>
          <w:sz w:val="36"/>
          <w:szCs w:val="36"/>
        </w:rPr>
      </w:pPr>
      <w:bookmarkStart w:id="20" w:name="_Toc17171"/>
      <w:bookmarkStart w:id="21" w:name="_Toc79830832"/>
      <w:bookmarkStart w:id="22" w:name="_Toc505089946"/>
      <w:r>
        <w:rPr>
          <w:rFonts w:hint="eastAsia" w:ascii="仿宋" w:hAnsi="仿宋" w:eastAsia="仿宋" w:cs="仿宋"/>
          <w:kern w:val="0"/>
          <w:sz w:val="36"/>
          <w:szCs w:val="36"/>
        </w:rPr>
        <w:t>七、报价</w:t>
      </w:r>
      <w:bookmarkEnd w:id="20"/>
      <w:bookmarkEnd w:id="21"/>
      <w:bookmarkEnd w:id="22"/>
      <w:r>
        <w:rPr>
          <w:rFonts w:hint="eastAsia" w:ascii="仿宋" w:hAnsi="仿宋" w:eastAsia="仿宋" w:cs="仿宋"/>
          <w:kern w:val="0"/>
          <w:sz w:val="36"/>
          <w:szCs w:val="36"/>
        </w:rPr>
        <w:t>函</w:t>
      </w:r>
    </w:p>
    <w:p w14:paraId="1C9D3460"/>
    <w:p w14:paraId="7A92C334">
      <w:pPr>
        <w:pStyle w:val="5"/>
        <w:spacing w:line="360" w:lineRule="auto"/>
        <w:ind w:firstLine="0" w:firstLineChars="0"/>
        <w:rPr>
          <w:rFonts w:hint="eastAsia" w:ascii="仿宋" w:hAnsi="仿宋" w:eastAsia="仿宋" w:cs="仿宋"/>
          <w:sz w:val="24"/>
        </w:rPr>
      </w:pPr>
      <w:r>
        <w:rPr>
          <w:rFonts w:hint="eastAsia" w:ascii="宋体" w:hAnsi="宋体" w:cs="宋体"/>
          <w:bCs/>
          <w:sz w:val="24"/>
          <w:u w:val="single"/>
        </w:rPr>
        <w:t xml:space="preserve"> </w:t>
      </w:r>
      <w:r>
        <w:rPr>
          <w:rFonts w:hint="eastAsia" w:ascii="仿宋" w:hAnsi="仿宋" w:eastAsia="仿宋" w:cs="仿宋"/>
          <w:sz w:val="24"/>
          <w:u w:val="single"/>
        </w:rPr>
        <w:t>剑阁县中医医院</w:t>
      </w:r>
      <w:r>
        <w:rPr>
          <w:rFonts w:hint="eastAsia" w:ascii="宋体" w:hAnsi="宋体" w:cs="宋体"/>
          <w:bCs/>
          <w:sz w:val="24"/>
          <w:u w:val="single"/>
        </w:rPr>
        <w:t xml:space="preserve"> </w:t>
      </w:r>
      <w:r>
        <w:rPr>
          <w:rFonts w:hint="eastAsia" w:ascii="仿宋" w:hAnsi="仿宋" w:eastAsia="仿宋" w:cs="仿宋"/>
          <w:sz w:val="24"/>
        </w:rPr>
        <w:t>（采购人名称）：</w:t>
      </w:r>
    </w:p>
    <w:p w14:paraId="75BFBF36">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1.我方全面研究了“</w:t>
      </w:r>
      <w:r>
        <w:rPr>
          <w:rFonts w:hint="eastAsia" w:ascii="仿宋" w:hAnsi="仿宋" w:eastAsia="仿宋" w:cs="仿宋"/>
          <w:sz w:val="24"/>
          <w:u w:val="single"/>
        </w:rPr>
        <w:t xml:space="preserve">           </w:t>
      </w:r>
      <w:r>
        <w:rPr>
          <w:rFonts w:hint="eastAsia" w:ascii="仿宋" w:hAnsi="仿宋" w:eastAsia="仿宋" w:cs="仿宋"/>
          <w:sz w:val="24"/>
        </w:rPr>
        <w:t xml:space="preserve"> ”项目谈判文件（项目编号：</w:t>
      </w:r>
      <w:r>
        <w:rPr>
          <w:rFonts w:hint="eastAsia" w:ascii="仿宋" w:hAnsi="仿宋" w:eastAsia="仿宋" w:cs="仿宋"/>
          <w:sz w:val="24"/>
          <w:u w:val="single"/>
        </w:rPr>
        <w:t xml:space="preserve">      </w:t>
      </w:r>
      <w:r>
        <w:rPr>
          <w:rFonts w:hint="eastAsia" w:ascii="仿宋" w:hAnsi="仿宋" w:eastAsia="仿宋" w:cs="仿宋"/>
          <w:sz w:val="24"/>
        </w:rPr>
        <w:t>），决定参加贵单位组织的本项目谈判采购。</w:t>
      </w:r>
    </w:p>
    <w:p w14:paraId="4C142529">
      <w:pPr>
        <w:pStyle w:val="5"/>
        <w:spacing w:line="360" w:lineRule="auto"/>
        <w:ind w:left="960" w:hanging="960" w:hangingChars="400"/>
        <w:rPr>
          <w:rFonts w:hint="eastAsia" w:ascii="仿宋" w:hAnsi="仿宋" w:eastAsia="仿宋" w:cs="仿宋"/>
          <w:sz w:val="24"/>
        </w:rPr>
      </w:pPr>
      <w:r>
        <w:rPr>
          <w:rFonts w:hint="eastAsia" w:ascii="仿宋" w:hAnsi="仿宋" w:eastAsia="仿宋" w:cs="仿宋"/>
          <w:sz w:val="24"/>
        </w:rPr>
        <w:t>2.我方自愿按照谈判文件规定的各项要求向采购人提供所需货物，总报价为人民币</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183F0E62">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万元（大写：</w:t>
      </w:r>
      <w:r>
        <w:rPr>
          <w:rFonts w:hint="eastAsia" w:ascii="仿宋" w:hAnsi="仿宋" w:eastAsia="仿宋" w:cs="仿宋"/>
          <w:sz w:val="24"/>
          <w:u w:val="single"/>
        </w:rPr>
        <w:t xml:space="preserve">           </w:t>
      </w:r>
      <w:r>
        <w:rPr>
          <w:rFonts w:hint="eastAsia" w:ascii="仿宋" w:hAnsi="仿宋" w:eastAsia="仿宋" w:cs="仿宋"/>
          <w:sz w:val="24"/>
        </w:rPr>
        <w:t>）。</w:t>
      </w:r>
    </w:p>
    <w:p w14:paraId="55D3F83D">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3.一旦我方成交，我方将严格履行政府采购合同规定的责任和义务。</w:t>
      </w:r>
    </w:p>
    <w:p w14:paraId="2F58CC1B">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4.我方为本项目提交的响应文件正本1份，副本1份，用于谈判报价。</w:t>
      </w:r>
    </w:p>
    <w:p w14:paraId="43741D72">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5.我方愿意提供贵单位可能另外要求的，与谈判报价有关的文件资料，并保证我方已提供和将要提供的文件资料是真实、准确的。</w:t>
      </w:r>
    </w:p>
    <w:p w14:paraId="054F4588">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 xml:space="preserve">6.本次谈判，我方递交的响应文件有效期为谈判文件规定起算之日起 </w:t>
      </w:r>
      <w:r>
        <w:rPr>
          <w:rFonts w:hint="eastAsia" w:ascii="仿宋" w:hAnsi="仿宋" w:eastAsia="仿宋" w:cs="仿宋"/>
          <w:sz w:val="24"/>
          <w:u w:val="single"/>
        </w:rPr>
        <w:t>60</w:t>
      </w:r>
      <w:r>
        <w:rPr>
          <w:rFonts w:hint="eastAsia" w:ascii="仿宋" w:hAnsi="仿宋" w:eastAsia="仿宋" w:cs="仿宋"/>
          <w:sz w:val="24"/>
        </w:rPr>
        <w:t>天。</w:t>
      </w:r>
    </w:p>
    <w:p w14:paraId="30E3ACAA">
      <w:pPr>
        <w:pStyle w:val="5"/>
        <w:spacing w:line="360" w:lineRule="auto"/>
        <w:ind w:firstLine="0" w:firstLineChars="0"/>
        <w:rPr>
          <w:rFonts w:hint="eastAsia" w:ascii="仿宋" w:hAnsi="仿宋" w:eastAsia="仿宋" w:cs="仿宋"/>
          <w:sz w:val="24"/>
        </w:rPr>
      </w:pPr>
    </w:p>
    <w:p w14:paraId="52CC7D6F">
      <w:pPr>
        <w:pStyle w:val="5"/>
        <w:spacing w:line="360" w:lineRule="auto"/>
        <w:ind w:firstLine="0" w:firstLineChars="0"/>
        <w:rPr>
          <w:rFonts w:hint="eastAsia" w:ascii="仿宋" w:hAnsi="仿宋" w:eastAsia="仿宋" w:cs="仿宋"/>
          <w:sz w:val="24"/>
        </w:rPr>
      </w:pPr>
    </w:p>
    <w:p w14:paraId="1C0BEB83">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供应商名称：  （盖单位公章）</w:t>
      </w:r>
    </w:p>
    <w:p w14:paraId="1A49701F">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法定代表人或授权代表（签字或盖章）：</w:t>
      </w:r>
    </w:p>
    <w:p w14:paraId="224A6A35">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通讯地址：</w:t>
      </w:r>
    </w:p>
    <w:p w14:paraId="4F1F1426">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邮政编码：</w:t>
      </w:r>
    </w:p>
    <w:p w14:paraId="28D8B507">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联系电话：</w:t>
      </w:r>
    </w:p>
    <w:p w14:paraId="1E02659D">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传    真：</w:t>
      </w:r>
    </w:p>
    <w:p w14:paraId="61B400DD">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日    期：XXXX年XX月XX日</w:t>
      </w:r>
    </w:p>
    <w:p w14:paraId="309B6E78">
      <w:pPr>
        <w:spacing w:line="360" w:lineRule="auto"/>
        <w:jc w:val="center"/>
        <w:rPr>
          <w:rFonts w:hint="eastAsia" w:ascii="仿宋" w:hAnsi="仿宋" w:eastAsia="仿宋" w:cs="仿宋"/>
          <w:b/>
          <w:kern w:val="0"/>
          <w:sz w:val="36"/>
          <w:szCs w:val="36"/>
        </w:rPr>
      </w:pPr>
    </w:p>
    <w:p w14:paraId="43A538EE">
      <w:pPr>
        <w:pStyle w:val="13"/>
        <w:rPr>
          <w:rFonts w:hint="eastAsia" w:ascii="仿宋" w:hAnsi="仿宋" w:eastAsia="仿宋" w:cs="仿宋"/>
          <w:kern w:val="0"/>
          <w:sz w:val="36"/>
          <w:szCs w:val="36"/>
        </w:rPr>
      </w:pPr>
    </w:p>
    <w:p w14:paraId="6C108592">
      <w:pPr>
        <w:rPr>
          <w:rFonts w:hint="eastAsia" w:ascii="仿宋" w:hAnsi="仿宋" w:eastAsia="仿宋" w:cs="仿宋"/>
          <w:b/>
          <w:kern w:val="0"/>
          <w:sz w:val="36"/>
          <w:szCs w:val="36"/>
        </w:rPr>
      </w:pPr>
    </w:p>
    <w:p w14:paraId="69BDEFF2">
      <w:pPr>
        <w:pStyle w:val="13"/>
        <w:rPr>
          <w:rFonts w:hint="eastAsia" w:ascii="仿宋" w:hAnsi="仿宋" w:eastAsia="仿宋" w:cs="仿宋"/>
          <w:kern w:val="0"/>
          <w:sz w:val="36"/>
          <w:szCs w:val="36"/>
        </w:rPr>
      </w:pPr>
    </w:p>
    <w:p w14:paraId="5F5F92AA">
      <w:pPr>
        <w:rPr>
          <w:rFonts w:hint="eastAsia" w:ascii="仿宋" w:hAnsi="仿宋" w:eastAsia="仿宋" w:cs="仿宋"/>
          <w:b/>
          <w:kern w:val="0"/>
          <w:sz w:val="36"/>
          <w:szCs w:val="36"/>
        </w:rPr>
      </w:pPr>
    </w:p>
    <w:p w14:paraId="6758FCA7">
      <w:pPr>
        <w:pStyle w:val="13"/>
        <w:rPr>
          <w:rFonts w:hint="eastAsia"/>
        </w:rPr>
      </w:pPr>
    </w:p>
    <w:p w14:paraId="06A29F19">
      <w:pPr>
        <w:pStyle w:val="3"/>
        <w:spacing w:before="0" w:after="0"/>
        <w:jc w:val="center"/>
        <w:rPr>
          <w:rFonts w:hint="eastAsia" w:ascii="仿宋" w:hAnsi="仿宋" w:eastAsia="仿宋" w:cs="仿宋"/>
          <w:kern w:val="0"/>
          <w:sz w:val="36"/>
          <w:szCs w:val="36"/>
        </w:rPr>
      </w:pPr>
      <w:bookmarkStart w:id="23" w:name="_Toc2254"/>
      <w:bookmarkStart w:id="24" w:name="_Toc505089947"/>
      <w:bookmarkStart w:id="25" w:name="_Toc79830833"/>
      <w:r>
        <w:rPr>
          <w:rFonts w:hint="eastAsia" w:ascii="仿宋" w:hAnsi="仿宋" w:eastAsia="仿宋" w:cs="仿宋"/>
          <w:kern w:val="0"/>
          <w:sz w:val="36"/>
          <w:szCs w:val="36"/>
        </w:rPr>
        <w:t>八、报价一览表</w:t>
      </w:r>
      <w:bookmarkEnd w:id="23"/>
      <w:bookmarkEnd w:id="24"/>
      <w:bookmarkEnd w:id="25"/>
    </w:p>
    <w:p w14:paraId="3BEBE022">
      <w:pPr>
        <w:rPr>
          <w:rFonts w:hint="eastAsia"/>
        </w:rPr>
      </w:pPr>
    </w:p>
    <w:tbl>
      <w:tblPr>
        <w:tblStyle w:val="15"/>
        <w:tblW w:w="992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971"/>
        <w:gridCol w:w="1724"/>
        <w:gridCol w:w="664"/>
        <w:gridCol w:w="730"/>
        <w:gridCol w:w="1247"/>
        <w:gridCol w:w="1134"/>
        <w:gridCol w:w="992"/>
        <w:gridCol w:w="1134"/>
        <w:gridCol w:w="567"/>
      </w:tblGrid>
      <w:tr w14:paraId="0B61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760" w:type="dxa"/>
            <w:noWrap w:val="0"/>
            <w:vAlign w:val="center"/>
          </w:tcPr>
          <w:p w14:paraId="2F977C8D">
            <w:pPr>
              <w:pStyle w:val="5"/>
              <w:ind w:firstLine="0" w:firstLineChars="0"/>
              <w:jc w:val="center"/>
              <w:rPr>
                <w:rFonts w:hint="eastAsia" w:ascii="仿宋" w:hAnsi="仿宋" w:eastAsia="仿宋" w:cs="仿宋"/>
                <w:sz w:val="24"/>
              </w:rPr>
            </w:pPr>
            <w:r>
              <w:rPr>
                <w:rFonts w:hint="eastAsia" w:ascii="仿宋" w:hAnsi="仿宋" w:eastAsia="仿宋" w:cs="仿宋"/>
                <w:sz w:val="24"/>
              </w:rPr>
              <w:t>序号</w:t>
            </w:r>
          </w:p>
        </w:tc>
        <w:tc>
          <w:tcPr>
            <w:tcW w:w="971" w:type="dxa"/>
            <w:noWrap w:val="0"/>
            <w:vAlign w:val="center"/>
          </w:tcPr>
          <w:p w14:paraId="3B2AADE8">
            <w:pPr>
              <w:pStyle w:val="5"/>
              <w:ind w:firstLine="0" w:firstLineChars="0"/>
              <w:jc w:val="center"/>
              <w:rPr>
                <w:rFonts w:hint="eastAsia" w:ascii="仿宋" w:hAnsi="仿宋" w:eastAsia="仿宋" w:cs="仿宋"/>
                <w:sz w:val="24"/>
              </w:rPr>
            </w:pPr>
            <w:r>
              <w:rPr>
                <w:rFonts w:hint="eastAsia" w:ascii="仿宋" w:hAnsi="仿宋" w:eastAsia="仿宋" w:cs="仿宋"/>
                <w:sz w:val="24"/>
              </w:rPr>
              <w:t>设备名称</w:t>
            </w:r>
          </w:p>
        </w:tc>
        <w:tc>
          <w:tcPr>
            <w:tcW w:w="1724" w:type="dxa"/>
            <w:noWrap w:val="0"/>
            <w:vAlign w:val="center"/>
          </w:tcPr>
          <w:p w14:paraId="33D4770B">
            <w:pPr>
              <w:pStyle w:val="5"/>
              <w:ind w:firstLine="0" w:firstLineChars="0"/>
              <w:jc w:val="center"/>
              <w:rPr>
                <w:rFonts w:hint="eastAsia" w:ascii="仿宋" w:hAnsi="仿宋" w:eastAsia="仿宋" w:cs="仿宋"/>
                <w:sz w:val="24"/>
              </w:rPr>
            </w:pPr>
            <w:r>
              <w:rPr>
                <w:rFonts w:hint="eastAsia" w:ascii="仿宋" w:hAnsi="仿宋" w:eastAsia="仿宋" w:cs="仿宋"/>
                <w:sz w:val="24"/>
              </w:rPr>
              <w:t>制造商家及规格型号</w:t>
            </w:r>
          </w:p>
        </w:tc>
        <w:tc>
          <w:tcPr>
            <w:tcW w:w="664" w:type="dxa"/>
            <w:noWrap w:val="0"/>
            <w:vAlign w:val="center"/>
          </w:tcPr>
          <w:p w14:paraId="4073A8AE">
            <w:pPr>
              <w:pStyle w:val="5"/>
              <w:ind w:firstLine="0" w:firstLineChars="0"/>
              <w:jc w:val="center"/>
              <w:rPr>
                <w:rFonts w:hint="eastAsia" w:ascii="仿宋" w:hAnsi="仿宋" w:eastAsia="仿宋" w:cs="仿宋"/>
                <w:sz w:val="24"/>
              </w:rPr>
            </w:pPr>
            <w:r>
              <w:rPr>
                <w:rFonts w:hint="eastAsia" w:ascii="仿宋" w:hAnsi="仿宋" w:eastAsia="仿宋" w:cs="仿宋"/>
                <w:sz w:val="24"/>
              </w:rPr>
              <w:t>数量</w:t>
            </w:r>
          </w:p>
        </w:tc>
        <w:tc>
          <w:tcPr>
            <w:tcW w:w="730" w:type="dxa"/>
            <w:noWrap w:val="0"/>
            <w:vAlign w:val="center"/>
          </w:tcPr>
          <w:p w14:paraId="53CAC12E">
            <w:pPr>
              <w:pStyle w:val="5"/>
              <w:ind w:firstLine="0" w:firstLineChars="0"/>
              <w:jc w:val="center"/>
              <w:rPr>
                <w:rFonts w:hint="eastAsia" w:ascii="仿宋" w:hAnsi="仿宋" w:eastAsia="仿宋" w:cs="仿宋"/>
                <w:sz w:val="24"/>
              </w:rPr>
            </w:pPr>
            <w:r>
              <w:rPr>
                <w:rFonts w:hint="eastAsia" w:ascii="仿宋" w:hAnsi="仿宋" w:eastAsia="仿宋" w:cs="仿宋"/>
                <w:sz w:val="24"/>
              </w:rPr>
              <w:t>单位</w:t>
            </w:r>
          </w:p>
        </w:tc>
        <w:tc>
          <w:tcPr>
            <w:tcW w:w="1247" w:type="dxa"/>
            <w:noWrap w:val="0"/>
            <w:vAlign w:val="center"/>
          </w:tcPr>
          <w:p w14:paraId="0852D12C">
            <w:pPr>
              <w:pStyle w:val="5"/>
              <w:ind w:firstLine="0" w:firstLineChars="0"/>
              <w:jc w:val="center"/>
              <w:rPr>
                <w:rFonts w:hint="eastAsia" w:ascii="仿宋" w:hAnsi="仿宋" w:eastAsia="仿宋" w:cs="仿宋"/>
                <w:sz w:val="24"/>
              </w:rPr>
            </w:pPr>
            <w:r>
              <w:rPr>
                <w:rFonts w:hint="eastAsia" w:ascii="仿宋" w:hAnsi="仿宋" w:eastAsia="仿宋" w:cs="仿宋"/>
                <w:sz w:val="24"/>
              </w:rPr>
              <w:t>单价</w:t>
            </w:r>
          </w:p>
          <w:p w14:paraId="4EA00D91">
            <w:pPr>
              <w:pStyle w:val="5"/>
              <w:ind w:firstLine="0" w:firstLineChars="0"/>
              <w:jc w:val="center"/>
              <w:rPr>
                <w:rFonts w:hint="eastAsia" w:ascii="仿宋" w:hAnsi="仿宋" w:eastAsia="仿宋" w:cs="仿宋"/>
                <w:sz w:val="24"/>
              </w:rPr>
            </w:pPr>
            <w:r>
              <w:rPr>
                <w:rFonts w:hint="eastAsia" w:ascii="仿宋" w:hAnsi="仿宋" w:eastAsia="仿宋" w:cs="仿宋"/>
                <w:sz w:val="24"/>
              </w:rPr>
              <w:t>（万元）</w:t>
            </w:r>
          </w:p>
        </w:tc>
        <w:tc>
          <w:tcPr>
            <w:tcW w:w="1134" w:type="dxa"/>
            <w:noWrap w:val="0"/>
            <w:vAlign w:val="center"/>
          </w:tcPr>
          <w:p w14:paraId="4CBDE12C">
            <w:pPr>
              <w:pStyle w:val="5"/>
              <w:ind w:firstLine="0" w:firstLineChars="0"/>
              <w:jc w:val="center"/>
              <w:rPr>
                <w:rFonts w:hint="eastAsia" w:ascii="仿宋" w:hAnsi="仿宋" w:eastAsia="仿宋" w:cs="仿宋"/>
                <w:sz w:val="24"/>
              </w:rPr>
            </w:pPr>
            <w:r>
              <w:rPr>
                <w:rFonts w:hint="eastAsia" w:ascii="仿宋" w:hAnsi="仿宋" w:eastAsia="仿宋" w:cs="仿宋"/>
                <w:sz w:val="24"/>
              </w:rPr>
              <w:t>总价</w:t>
            </w:r>
          </w:p>
          <w:p w14:paraId="4D94F54A">
            <w:pPr>
              <w:pStyle w:val="5"/>
              <w:ind w:firstLine="0" w:firstLineChars="0"/>
              <w:jc w:val="center"/>
              <w:rPr>
                <w:rFonts w:hint="eastAsia" w:ascii="仿宋" w:hAnsi="仿宋" w:eastAsia="仿宋" w:cs="仿宋"/>
                <w:sz w:val="24"/>
              </w:rPr>
            </w:pPr>
            <w:r>
              <w:rPr>
                <w:rFonts w:hint="eastAsia" w:ascii="仿宋" w:hAnsi="仿宋" w:eastAsia="仿宋" w:cs="仿宋"/>
                <w:sz w:val="24"/>
              </w:rPr>
              <w:t>（万元）</w:t>
            </w:r>
          </w:p>
        </w:tc>
        <w:tc>
          <w:tcPr>
            <w:tcW w:w="992" w:type="dxa"/>
            <w:noWrap w:val="0"/>
            <w:vAlign w:val="center"/>
          </w:tcPr>
          <w:p w14:paraId="4A1C1D17">
            <w:pPr>
              <w:pStyle w:val="5"/>
              <w:ind w:firstLine="0" w:firstLineChars="0"/>
              <w:jc w:val="center"/>
              <w:rPr>
                <w:rFonts w:hint="eastAsia" w:ascii="仿宋" w:hAnsi="仿宋" w:eastAsia="仿宋" w:cs="仿宋"/>
                <w:sz w:val="24"/>
              </w:rPr>
            </w:pPr>
            <w:r>
              <w:rPr>
                <w:rFonts w:hint="eastAsia" w:ascii="仿宋" w:hAnsi="仿宋" w:eastAsia="仿宋" w:cs="仿宋"/>
                <w:sz w:val="24"/>
              </w:rPr>
              <w:t>项目完成时间</w:t>
            </w:r>
          </w:p>
        </w:tc>
        <w:tc>
          <w:tcPr>
            <w:tcW w:w="1134" w:type="dxa"/>
            <w:noWrap w:val="0"/>
            <w:vAlign w:val="center"/>
          </w:tcPr>
          <w:p w14:paraId="04596EDD">
            <w:pPr>
              <w:pStyle w:val="5"/>
              <w:ind w:firstLine="0" w:firstLineChars="0"/>
              <w:jc w:val="center"/>
              <w:rPr>
                <w:rFonts w:hint="eastAsia" w:ascii="仿宋" w:hAnsi="仿宋" w:eastAsia="仿宋" w:cs="仿宋"/>
                <w:sz w:val="24"/>
              </w:rPr>
            </w:pPr>
            <w:r>
              <w:rPr>
                <w:rFonts w:hint="eastAsia" w:ascii="仿宋" w:hAnsi="仿宋" w:eastAsia="仿宋" w:cs="仿宋"/>
                <w:sz w:val="24"/>
              </w:rPr>
              <w:t>是否属于进口产品</w:t>
            </w:r>
          </w:p>
        </w:tc>
        <w:tc>
          <w:tcPr>
            <w:tcW w:w="567" w:type="dxa"/>
            <w:noWrap w:val="0"/>
            <w:vAlign w:val="center"/>
          </w:tcPr>
          <w:p w14:paraId="5A7E370B">
            <w:pPr>
              <w:pStyle w:val="5"/>
              <w:ind w:firstLine="0" w:firstLineChars="0"/>
              <w:jc w:val="center"/>
              <w:rPr>
                <w:rFonts w:hint="eastAsia" w:ascii="仿宋" w:hAnsi="仿宋" w:eastAsia="仿宋" w:cs="仿宋"/>
                <w:sz w:val="24"/>
              </w:rPr>
            </w:pPr>
            <w:r>
              <w:rPr>
                <w:rFonts w:hint="eastAsia" w:ascii="仿宋" w:hAnsi="仿宋" w:eastAsia="仿宋" w:cs="仿宋"/>
                <w:sz w:val="24"/>
              </w:rPr>
              <w:t>备注</w:t>
            </w:r>
          </w:p>
        </w:tc>
      </w:tr>
      <w:tr w14:paraId="006B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60" w:type="dxa"/>
            <w:noWrap w:val="0"/>
            <w:vAlign w:val="top"/>
          </w:tcPr>
          <w:p w14:paraId="4A5AF48A">
            <w:pPr>
              <w:pStyle w:val="5"/>
              <w:spacing w:line="360" w:lineRule="auto"/>
              <w:ind w:firstLine="0" w:firstLineChars="0"/>
              <w:rPr>
                <w:rFonts w:hint="eastAsia" w:ascii="仿宋" w:hAnsi="仿宋" w:eastAsia="仿宋" w:cs="仿宋"/>
                <w:sz w:val="24"/>
              </w:rPr>
            </w:pPr>
          </w:p>
        </w:tc>
        <w:tc>
          <w:tcPr>
            <w:tcW w:w="971" w:type="dxa"/>
            <w:noWrap w:val="0"/>
            <w:vAlign w:val="top"/>
          </w:tcPr>
          <w:p w14:paraId="4D736031">
            <w:pPr>
              <w:pStyle w:val="5"/>
              <w:spacing w:line="360" w:lineRule="auto"/>
              <w:ind w:firstLine="0" w:firstLineChars="0"/>
              <w:rPr>
                <w:rFonts w:hint="eastAsia" w:ascii="仿宋" w:hAnsi="仿宋" w:eastAsia="仿宋" w:cs="仿宋"/>
                <w:sz w:val="24"/>
              </w:rPr>
            </w:pPr>
          </w:p>
        </w:tc>
        <w:tc>
          <w:tcPr>
            <w:tcW w:w="1724" w:type="dxa"/>
            <w:noWrap w:val="0"/>
            <w:vAlign w:val="top"/>
          </w:tcPr>
          <w:p w14:paraId="022782E4">
            <w:pPr>
              <w:pStyle w:val="5"/>
              <w:spacing w:line="360" w:lineRule="auto"/>
              <w:ind w:firstLine="0" w:firstLineChars="0"/>
              <w:rPr>
                <w:rFonts w:hint="eastAsia" w:ascii="仿宋" w:hAnsi="仿宋" w:eastAsia="仿宋" w:cs="仿宋"/>
                <w:sz w:val="24"/>
              </w:rPr>
            </w:pPr>
          </w:p>
        </w:tc>
        <w:tc>
          <w:tcPr>
            <w:tcW w:w="664" w:type="dxa"/>
            <w:noWrap w:val="0"/>
            <w:vAlign w:val="top"/>
          </w:tcPr>
          <w:p w14:paraId="07B26553">
            <w:pPr>
              <w:pStyle w:val="5"/>
              <w:spacing w:line="360" w:lineRule="auto"/>
              <w:ind w:firstLine="0" w:firstLineChars="0"/>
              <w:rPr>
                <w:rFonts w:hint="eastAsia" w:ascii="仿宋" w:hAnsi="仿宋" w:eastAsia="仿宋" w:cs="仿宋"/>
                <w:sz w:val="24"/>
              </w:rPr>
            </w:pPr>
          </w:p>
        </w:tc>
        <w:tc>
          <w:tcPr>
            <w:tcW w:w="730" w:type="dxa"/>
            <w:noWrap w:val="0"/>
            <w:vAlign w:val="top"/>
          </w:tcPr>
          <w:p w14:paraId="67F33B37">
            <w:pPr>
              <w:pStyle w:val="5"/>
              <w:spacing w:line="360" w:lineRule="auto"/>
              <w:ind w:firstLine="0" w:firstLineChars="0"/>
              <w:rPr>
                <w:rFonts w:hint="eastAsia" w:ascii="仿宋" w:hAnsi="仿宋" w:eastAsia="仿宋" w:cs="仿宋"/>
                <w:sz w:val="24"/>
              </w:rPr>
            </w:pPr>
          </w:p>
        </w:tc>
        <w:tc>
          <w:tcPr>
            <w:tcW w:w="1247" w:type="dxa"/>
            <w:noWrap w:val="0"/>
            <w:vAlign w:val="top"/>
          </w:tcPr>
          <w:p w14:paraId="3F8829C7">
            <w:pPr>
              <w:pStyle w:val="5"/>
              <w:spacing w:line="360" w:lineRule="auto"/>
              <w:ind w:firstLine="0" w:firstLineChars="0"/>
              <w:rPr>
                <w:rFonts w:hint="eastAsia" w:ascii="仿宋" w:hAnsi="仿宋" w:eastAsia="仿宋" w:cs="仿宋"/>
                <w:sz w:val="24"/>
              </w:rPr>
            </w:pPr>
          </w:p>
        </w:tc>
        <w:tc>
          <w:tcPr>
            <w:tcW w:w="1134" w:type="dxa"/>
            <w:noWrap w:val="0"/>
            <w:vAlign w:val="top"/>
          </w:tcPr>
          <w:p w14:paraId="135750D6">
            <w:pPr>
              <w:pStyle w:val="5"/>
              <w:spacing w:line="360" w:lineRule="auto"/>
              <w:ind w:firstLine="0" w:firstLineChars="0"/>
              <w:rPr>
                <w:rFonts w:hint="eastAsia" w:ascii="仿宋" w:hAnsi="仿宋" w:eastAsia="仿宋" w:cs="仿宋"/>
                <w:sz w:val="24"/>
              </w:rPr>
            </w:pPr>
          </w:p>
        </w:tc>
        <w:tc>
          <w:tcPr>
            <w:tcW w:w="992" w:type="dxa"/>
            <w:noWrap w:val="0"/>
            <w:vAlign w:val="top"/>
          </w:tcPr>
          <w:p w14:paraId="407E4BDD">
            <w:pPr>
              <w:pStyle w:val="5"/>
              <w:spacing w:line="360" w:lineRule="auto"/>
              <w:ind w:firstLine="0" w:firstLineChars="0"/>
              <w:rPr>
                <w:rFonts w:hint="eastAsia" w:ascii="仿宋" w:hAnsi="仿宋" w:eastAsia="仿宋" w:cs="仿宋"/>
                <w:sz w:val="24"/>
              </w:rPr>
            </w:pPr>
          </w:p>
        </w:tc>
        <w:tc>
          <w:tcPr>
            <w:tcW w:w="1134" w:type="dxa"/>
            <w:noWrap w:val="0"/>
            <w:vAlign w:val="top"/>
          </w:tcPr>
          <w:p w14:paraId="1E6CE2BD">
            <w:pPr>
              <w:pStyle w:val="5"/>
              <w:spacing w:line="360" w:lineRule="auto"/>
              <w:ind w:firstLine="0" w:firstLineChars="0"/>
              <w:rPr>
                <w:rFonts w:hint="eastAsia" w:ascii="仿宋" w:hAnsi="仿宋" w:eastAsia="仿宋" w:cs="仿宋"/>
                <w:sz w:val="24"/>
              </w:rPr>
            </w:pPr>
          </w:p>
        </w:tc>
        <w:tc>
          <w:tcPr>
            <w:tcW w:w="567" w:type="dxa"/>
            <w:noWrap w:val="0"/>
            <w:vAlign w:val="top"/>
          </w:tcPr>
          <w:p w14:paraId="1E5BC458">
            <w:pPr>
              <w:pStyle w:val="5"/>
              <w:spacing w:line="360" w:lineRule="auto"/>
              <w:ind w:firstLine="0" w:firstLineChars="0"/>
              <w:rPr>
                <w:rFonts w:hint="eastAsia" w:ascii="仿宋" w:hAnsi="仿宋" w:eastAsia="仿宋" w:cs="仿宋"/>
                <w:sz w:val="24"/>
              </w:rPr>
            </w:pPr>
          </w:p>
        </w:tc>
      </w:tr>
      <w:tr w14:paraId="0E66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760" w:type="dxa"/>
            <w:noWrap w:val="0"/>
            <w:vAlign w:val="top"/>
          </w:tcPr>
          <w:p w14:paraId="093A8A29">
            <w:pPr>
              <w:pStyle w:val="5"/>
              <w:spacing w:line="360" w:lineRule="auto"/>
              <w:ind w:firstLine="0" w:firstLineChars="0"/>
              <w:rPr>
                <w:rFonts w:hint="eastAsia" w:ascii="仿宋" w:hAnsi="仿宋" w:eastAsia="仿宋" w:cs="仿宋"/>
                <w:sz w:val="24"/>
              </w:rPr>
            </w:pPr>
          </w:p>
        </w:tc>
        <w:tc>
          <w:tcPr>
            <w:tcW w:w="971" w:type="dxa"/>
            <w:noWrap w:val="0"/>
            <w:vAlign w:val="top"/>
          </w:tcPr>
          <w:p w14:paraId="56A6E695">
            <w:pPr>
              <w:pStyle w:val="5"/>
              <w:spacing w:line="360" w:lineRule="auto"/>
              <w:ind w:firstLine="0" w:firstLineChars="0"/>
              <w:rPr>
                <w:rFonts w:hint="eastAsia" w:ascii="仿宋" w:hAnsi="仿宋" w:eastAsia="仿宋" w:cs="仿宋"/>
                <w:sz w:val="24"/>
              </w:rPr>
            </w:pPr>
          </w:p>
        </w:tc>
        <w:tc>
          <w:tcPr>
            <w:tcW w:w="1724" w:type="dxa"/>
            <w:noWrap w:val="0"/>
            <w:vAlign w:val="top"/>
          </w:tcPr>
          <w:p w14:paraId="2D25C7C5">
            <w:pPr>
              <w:pStyle w:val="5"/>
              <w:spacing w:line="360" w:lineRule="auto"/>
              <w:ind w:firstLine="0" w:firstLineChars="0"/>
              <w:rPr>
                <w:rFonts w:hint="eastAsia" w:ascii="仿宋" w:hAnsi="仿宋" w:eastAsia="仿宋" w:cs="仿宋"/>
                <w:sz w:val="24"/>
              </w:rPr>
            </w:pPr>
          </w:p>
        </w:tc>
        <w:tc>
          <w:tcPr>
            <w:tcW w:w="664" w:type="dxa"/>
            <w:noWrap w:val="0"/>
            <w:vAlign w:val="top"/>
          </w:tcPr>
          <w:p w14:paraId="5B6E4FA8">
            <w:pPr>
              <w:pStyle w:val="5"/>
              <w:spacing w:line="360" w:lineRule="auto"/>
              <w:ind w:firstLine="0" w:firstLineChars="0"/>
              <w:rPr>
                <w:rFonts w:hint="eastAsia" w:ascii="仿宋" w:hAnsi="仿宋" w:eastAsia="仿宋" w:cs="仿宋"/>
                <w:sz w:val="24"/>
              </w:rPr>
            </w:pPr>
          </w:p>
        </w:tc>
        <w:tc>
          <w:tcPr>
            <w:tcW w:w="730" w:type="dxa"/>
            <w:noWrap w:val="0"/>
            <w:vAlign w:val="top"/>
          </w:tcPr>
          <w:p w14:paraId="56524158">
            <w:pPr>
              <w:pStyle w:val="5"/>
              <w:spacing w:line="360" w:lineRule="auto"/>
              <w:ind w:firstLine="0" w:firstLineChars="0"/>
              <w:rPr>
                <w:rFonts w:hint="eastAsia" w:ascii="仿宋" w:hAnsi="仿宋" w:eastAsia="仿宋" w:cs="仿宋"/>
                <w:sz w:val="24"/>
              </w:rPr>
            </w:pPr>
          </w:p>
        </w:tc>
        <w:tc>
          <w:tcPr>
            <w:tcW w:w="1247" w:type="dxa"/>
            <w:noWrap w:val="0"/>
            <w:vAlign w:val="top"/>
          </w:tcPr>
          <w:p w14:paraId="3AACA81B">
            <w:pPr>
              <w:pStyle w:val="5"/>
              <w:spacing w:line="360" w:lineRule="auto"/>
              <w:ind w:firstLine="0" w:firstLineChars="0"/>
              <w:rPr>
                <w:rFonts w:hint="eastAsia" w:ascii="仿宋" w:hAnsi="仿宋" w:eastAsia="仿宋" w:cs="仿宋"/>
                <w:sz w:val="24"/>
              </w:rPr>
            </w:pPr>
          </w:p>
        </w:tc>
        <w:tc>
          <w:tcPr>
            <w:tcW w:w="1134" w:type="dxa"/>
            <w:noWrap w:val="0"/>
            <w:vAlign w:val="top"/>
          </w:tcPr>
          <w:p w14:paraId="5156BDF8">
            <w:pPr>
              <w:pStyle w:val="5"/>
              <w:spacing w:line="360" w:lineRule="auto"/>
              <w:ind w:firstLine="0" w:firstLineChars="0"/>
              <w:rPr>
                <w:rFonts w:hint="eastAsia" w:ascii="仿宋" w:hAnsi="仿宋" w:eastAsia="仿宋" w:cs="仿宋"/>
                <w:sz w:val="24"/>
              </w:rPr>
            </w:pPr>
          </w:p>
        </w:tc>
        <w:tc>
          <w:tcPr>
            <w:tcW w:w="992" w:type="dxa"/>
            <w:noWrap w:val="0"/>
            <w:vAlign w:val="top"/>
          </w:tcPr>
          <w:p w14:paraId="1EDE2BAB">
            <w:pPr>
              <w:pStyle w:val="5"/>
              <w:spacing w:line="360" w:lineRule="auto"/>
              <w:ind w:firstLine="0" w:firstLineChars="0"/>
              <w:rPr>
                <w:rFonts w:hint="eastAsia" w:ascii="仿宋" w:hAnsi="仿宋" w:eastAsia="仿宋" w:cs="仿宋"/>
                <w:sz w:val="24"/>
              </w:rPr>
            </w:pPr>
          </w:p>
        </w:tc>
        <w:tc>
          <w:tcPr>
            <w:tcW w:w="1134" w:type="dxa"/>
            <w:noWrap w:val="0"/>
            <w:vAlign w:val="top"/>
          </w:tcPr>
          <w:p w14:paraId="6AC6E194">
            <w:pPr>
              <w:pStyle w:val="5"/>
              <w:spacing w:line="360" w:lineRule="auto"/>
              <w:ind w:firstLine="0" w:firstLineChars="0"/>
              <w:rPr>
                <w:rFonts w:hint="eastAsia" w:ascii="仿宋" w:hAnsi="仿宋" w:eastAsia="仿宋" w:cs="仿宋"/>
                <w:sz w:val="24"/>
              </w:rPr>
            </w:pPr>
          </w:p>
        </w:tc>
        <w:tc>
          <w:tcPr>
            <w:tcW w:w="567" w:type="dxa"/>
            <w:noWrap w:val="0"/>
            <w:vAlign w:val="top"/>
          </w:tcPr>
          <w:p w14:paraId="3723019A">
            <w:pPr>
              <w:pStyle w:val="5"/>
              <w:spacing w:line="360" w:lineRule="auto"/>
              <w:ind w:firstLine="0" w:firstLineChars="0"/>
              <w:rPr>
                <w:rFonts w:hint="eastAsia" w:ascii="仿宋" w:hAnsi="仿宋" w:eastAsia="仿宋" w:cs="仿宋"/>
                <w:sz w:val="24"/>
              </w:rPr>
            </w:pPr>
          </w:p>
        </w:tc>
      </w:tr>
      <w:tr w14:paraId="070E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60" w:type="dxa"/>
            <w:noWrap w:val="0"/>
            <w:vAlign w:val="top"/>
          </w:tcPr>
          <w:p w14:paraId="0C4C903B">
            <w:pPr>
              <w:pStyle w:val="5"/>
              <w:spacing w:line="360" w:lineRule="auto"/>
              <w:ind w:firstLine="0" w:firstLineChars="0"/>
              <w:rPr>
                <w:rFonts w:hint="eastAsia" w:ascii="仿宋" w:hAnsi="仿宋" w:eastAsia="仿宋" w:cs="仿宋"/>
                <w:sz w:val="24"/>
              </w:rPr>
            </w:pPr>
          </w:p>
        </w:tc>
        <w:tc>
          <w:tcPr>
            <w:tcW w:w="971" w:type="dxa"/>
            <w:noWrap w:val="0"/>
            <w:vAlign w:val="top"/>
          </w:tcPr>
          <w:p w14:paraId="697B9B0A">
            <w:pPr>
              <w:pStyle w:val="5"/>
              <w:spacing w:line="360" w:lineRule="auto"/>
              <w:ind w:firstLine="0" w:firstLineChars="0"/>
              <w:rPr>
                <w:rFonts w:hint="eastAsia" w:ascii="仿宋" w:hAnsi="仿宋" w:eastAsia="仿宋" w:cs="仿宋"/>
                <w:sz w:val="24"/>
              </w:rPr>
            </w:pPr>
          </w:p>
        </w:tc>
        <w:tc>
          <w:tcPr>
            <w:tcW w:w="1724" w:type="dxa"/>
            <w:noWrap w:val="0"/>
            <w:vAlign w:val="top"/>
          </w:tcPr>
          <w:p w14:paraId="3664DD81">
            <w:pPr>
              <w:pStyle w:val="5"/>
              <w:spacing w:line="360" w:lineRule="auto"/>
              <w:ind w:firstLine="0" w:firstLineChars="0"/>
              <w:rPr>
                <w:rFonts w:hint="eastAsia" w:ascii="仿宋" w:hAnsi="仿宋" w:eastAsia="仿宋" w:cs="仿宋"/>
                <w:sz w:val="24"/>
              </w:rPr>
            </w:pPr>
          </w:p>
        </w:tc>
        <w:tc>
          <w:tcPr>
            <w:tcW w:w="664" w:type="dxa"/>
            <w:noWrap w:val="0"/>
            <w:vAlign w:val="top"/>
          </w:tcPr>
          <w:p w14:paraId="46DDA754">
            <w:pPr>
              <w:pStyle w:val="5"/>
              <w:spacing w:line="360" w:lineRule="auto"/>
              <w:ind w:firstLine="0" w:firstLineChars="0"/>
              <w:rPr>
                <w:rFonts w:hint="eastAsia" w:ascii="仿宋" w:hAnsi="仿宋" w:eastAsia="仿宋" w:cs="仿宋"/>
                <w:sz w:val="24"/>
              </w:rPr>
            </w:pPr>
          </w:p>
        </w:tc>
        <w:tc>
          <w:tcPr>
            <w:tcW w:w="730" w:type="dxa"/>
            <w:noWrap w:val="0"/>
            <w:vAlign w:val="top"/>
          </w:tcPr>
          <w:p w14:paraId="5F771855">
            <w:pPr>
              <w:pStyle w:val="5"/>
              <w:spacing w:line="360" w:lineRule="auto"/>
              <w:ind w:firstLine="0" w:firstLineChars="0"/>
              <w:rPr>
                <w:rFonts w:hint="eastAsia" w:ascii="仿宋" w:hAnsi="仿宋" w:eastAsia="仿宋" w:cs="仿宋"/>
                <w:sz w:val="24"/>
              </w:rPr>
            </w:pPr>
          </w:p>
        </w:tc>
        <w:tc>
          <w:tcPr>
            <w:tcW w:w="1247" w:type="dxa"/>
            <w:noWrap w:val="0"/>
            <w:vAlign w:val="top"/>
          </w:tcPr>
          <w:p w14:paraId="4C87C9FB">
            <w:pPr>
              <w:pStyle w:val="5"/>
              <w:spacing w:line="360" w:lineRule="auto"/>
              <w:ind w:firstLine="0" w:firstLineChars="0"/>
              <w:rPr>
                <w:rFonts w:hint="eastAsia" w:ascii="仿宋" w:hAnsi="仿宋" w:eastAsia="仿宋" w:cs="仿宋"/>
                <w:sz w:val="24"/>
              </w:rPr>
            </w:pPr>
          </w:p>
        </w:tc>
        <w:tc>
          <w:tcPr>
            <w:tcW w:w="1134" w:type="dxa"/>
            <w:noWrap w:val="0"/>
            <w:vAlign w:val="top"/>
          </w:tcPr>
          <w:p w14:paraId="64D4546B">
            <w:pPr>
              <w:pStyle w:val="5"/>
              <w:spacing w:line="360" w:lineRule="auto"/>
              <w:ind w:firstLine="0" w:firstLineChars="0"/>
              <w:rPr>
                <w:rFonts w:hint="eastAsia" w:ascii="仿宋" w:hAnsi="仿宋" w:eastAsia="仿宋" w:cs="仿宋"/>
                <w:sz w:val="24"/>
              </w:rPr>
            </w:pPr>
          </w:p>
        </w:tc>
        <w:tc>
          <w:tcPr>
            <w:tcW w:w="992" w:type="dxa"/>
            <w:noWrap w:val="0"/>
            <w:vAlign w:val="top"/>
          </w:tcPr>
          <w:p w14:paraId="576746C2">
            <w:pPr>
              <w:pStyle w:val="5"/>
              <w:spacing w:line="360" w:lineRule="auto"/>
              <w:ind w:firstLine="0" w:firstLineChars="0"/>
              <w:rPr>
                <w:rFonts w:hint="eastAsia" w:ascii="仿宋" w:hAnsi="仿宋" w:eastAsia="仿宋" w:cs="仿宋"/>
                <w:sz w:val="24"/>
              </w:rPr>
            </w:pPr>
          </w:p>
        </w:tc>
        <w:tc>
          <w:tcPr>
            <w:tcW w:w="1134" w:type="dxa"/>
            <w:noWrap w:val="0"/>
            <w:vAlign w:val="top"/>
          </w:tcPr>
          <w:p w14:paraId="065D1102">
            <w:pPr>
              <w:pStyle w:val="5"/>
              <w:spacing w:line="360" w:lineRule="auto"/>
              <w:ind w:firstLine="0" w:firstLineChars="0"/>
              <w:rPr>
                <w:rFonts w:hint="eastAsia" w:ascii="仿宋" w:hAnsi="仿宋" w:eastAsia="仿宋" w:cs="仿宋"/>
                <w:sz w:val="24"/>
              </w:rPr>
            </w:pPr>
          </w:p>
        </w:tc>
        <w:tc>
          <w:tcPr>
            <w:tcW w:w="567" w:type="dxa"/>
            <w:noWrap w:val="0"/>
            <w:vAlign w:val="top"/>
          </w:tcPr>
          <w:p w14:paraId="1955B619">
            <w:pPr>
              <w:pStyle w:val="5"/>
              <w:spacing w:line="360" w:lineRule="auto"/>
              <w:ind w:firstLine="0" w:firstLineChars="0"/>
              <w:rPr>
                <w:rFonts w:hint="eastAsia" w:ascii="仿宋" w:hAnsi="仿宋" w:eastAsia="仿宋" w:cs="仿宋"/>
                <w:sz w:val="24"/>
              </w:rPr>
            </w:pPr>
          </w:p>
        </w:tc>
      </w:tr>
      <w:tr w14:paraId="000D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9923" w:type="dxa"/>
            <w:gridSpan w:val="10"/>
            <w:noWrap w:val="0"/>
            <w:vAlign w:val="center"/>
          </w:tcPr>
          <w:p w14:paraId="569CCE80">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合计金额（大写）：         （小写）：</w:t>
            </w:r>
          </w:p>
        </w:tc>
      </w:tr>
    </w:tbl>
    <w:p w14:paraId="35769FFC">
      <w:pPr>
        <w:pStyle w:val="5"/>
        <w:spacing w:line="360" w:lineRule="auto"/>
        <w:ind w:firstLine="0" w:firstLineChars="0"/>
        <w:rPr>
          <w:rFonts w:hint="eastAsia" w:ascii="仿宋" w:hAnsi="仿宋" w:eastAsia="仿宋" w:cs="仿宋"/>
          <w:sz w:val="24"/>
        </w:rPr>
      </w:pPr>
    </w:p>
    <w:p w14:paraId="63D4C82D">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注: 1.所有报价均用人民币表示,所报价格是交货地的验收价格，其总价即为履行合同的固定价格。货物、材料、制造、包装、运输、安装及调试、配套辅材等验收检测合格交付使用之前及保修期内保修服务与备用物件等所有其他有关各项等含税费用以及采购文件规定的其他费用均应包含在报价中；进口货物请列明含关税、进口环节税的报价和不含关税、进口环节税的报价。</w:t>
      </w:r>
    </w:p>
    <w:p w14:paraId="544846C7">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2.应完整填写产品的品牌和型号或项目内容。</w:t>
      </w:r>
    </w:p>
    <w:p w14:paraId="71A2E090">
      <w:pPr>
        <w:pStyle w:val="5"/>
        <w:spacing w:line="360" w:lineRule="auto"/>
        <w:ind w:firstLine="0" w:firstLineChars="0"/>
        <w:rPr>
          <w:rFonts w:hint="eastAsia" w:ascii="仿宋" w:hAnsi="仿宋" w:eastAsia="仿宋" w:cs="仿宋"/>
          <w:sz w:val="24"/>
        </w:rPr>
      </w:pPr>
    </w:p>
    <w:p w14:paraId="43595C50">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供应商名称：    （盖单位公章）</w:t>
      </w:r>
    </w:p>
    <w:p w14:paraId="357B38B7">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 xml:space="preserve">法定代表人或授权代表（签字或盖章）： </w:t>
      </w:r>
    </w:p>
    <w:p w14:paraId="251D80C6">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日     期：XXXX年XX月XX日</w:t>
      </w:r>
    </w:p>
    <w:p w14:paraId="46CA7672">
      <w:pPr>
        <w:pStyle w:val="5"/>
        <w:spacing w:line="360" w:lineRule="auto"/>
        <w:ind w:firstLine="0" w:firstLineChars="0"/>
        <w:rPr>
          <w:rFonts w:hint="eastAsia" w:ascii="仿宋" w:hAnsi="仿宋" w:eastAsia="仿宋" w:cs="仿宋"/>
          <w:sz w:val="24"/>
        </w:rPr>
      </w:pPr>
    </w:p>
    <w:p w14:paraId="0008549D">
      <w:pPr>
        <w:pStyle w:val="5"/>
        <w:spacing w:line="360" w:lineRule="auto"/>
        <w:ind w:firstLine="0" w:firstLineChars="0"/>
        <w:rPr>
          <w:rFonts w:hint="eastAsia" w:ascii="仿宋" w:hAnsi="仿宋" w:eastAsia="仿宋" w:cs="仿宋"/>
          <w:sz w:val="24"/>
        </w:rPr>
      </w:pPr>
    </w:p>
    <w:p w14:paraId="325E19A2">
      <w:pPr>
        <w:rPr>
          <w:rFonts w:hint="eastAsia" w:ascii="仿宋" w:hAnsi="仿宋" w:eastAsia="仿宋" w:cs="仿宋"/>
          <w:b/>
          <w:kern w:val="0"/>
          <w:sz w:val="36"/>
          <w:szCs w:val="36"/>
        </w:rPr>
      </w:pPr>
    </w:p>
    <w:p w14:paraId="1164C303">
      <w:pPr>
        <w:pStyle w:val="13"/>
        <w:rPr>
          <w:rFonts w:hint="eastAsia" w:ascii="仿宋" w:hAnsi="仿宋" w:eastAsia="仿宋" w:cs="仿宋"/>
          <w:kern w:val="0"/>
          <w:sz w:val="36"/>
          <w:szCs w:val="36"/>
        </w:rPr>
      </w:pPr>
    </w:p>
    <w:p w14:paraId="38ED911C">
      <w:pPr>
        <w:rPr>
          <w:rFonts w:hint="eastAsia"/>
        </w:rPr>
      </w:pPr>
    </w:p>
    <w:p w14:paraId="09F835C4">
      <w:pPr>
        <w:pStyle w:val="3"/>
        <w:spacing w:before="0" w:after="0"/>
        <w:ind w:firstLine="361" w:firstLineChars="100"/>
        <w:jc w:val="center"/>
        <w:rPr>
          <w:rFonts w:hint="eastAsia" w:ascii="仿宋" w:hAnsi="仿宋" w:eastAsia="仿宋" w:cs="仿宋"/>
          <w:kern w:val="0"/>
          <w:sz w:val="36"/>
          <w:szCs w:val="36"/>
        </w:rPr>
      </w:pPr>
      <w:r>
        <w:rPr>
          <w:rFonts w:hint="eastAsia" w:ascii="仿宋" w:hAnsi="仿宋" w:eastAsia="仿宋" w:cs="仿宋"/>
          <w:kern w:val="0"/>
          <w:sz w:val="36"/>
          <w:szCs w:val="36"/>
        </w:rPr>
        <w:t>九、技术、服务要求应答表</w:t>
      </w:r>
    </w:p>
    <w:p w14:paraId="6AF90445">
      <w:pPr>
        <w:pStyle w:val="5"/>
        <w:spacing w:line="360" w:lineRule="auto"/>
        <w:ind w:firstLine="0" w:firstLineChars="0"/>
        <w:rPr>
          <w:rFonts w:hint="eastAsia" w:ascii="仿宋" w:hAnsi="仿宋" w:eastAsia="仿宋" w:cs="仿宋"/>
          <w:sz w:val="28"/>
          <w:szCs w:val="28"/>
          <w:u w:val="single"/>
        </w:rPr>
      </w:pPr>
      <w:r>
        <w:rPr>
          <w:rFonts w:hint="eastAsia" w:ascii="仿宋" w:hAnsi="仿宋" w:eastAsia="仿宋" w:cs="仿宋"/>
          <w:sz w:val="24"/>
        </w:rPr>
        <w:t xml:space="preserve">项目名称: </w:t>
      </w:r>
      <w:r>
        <w:rPr>
          <w:rFonts w:hint="eastAsia" w:ascii="仿宋" w:hAnsi="仿宋" w:eastAsia="仿宋" w:cs="仿宋"/>
          <w:sz w:val="28"/>
          <w:szCs w:val="28"/>
          <w:u w:val="single"/>
        </w:rPr>
        <w:t>剑阁县中医医院县级中医医院能力提升项目（病人监护仪、排痰仪）采购项目（二次）</w:t>
      </w:r>
    </w:p>
    <w:p w14:paraId="0817BDCA">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项目编号：</w:t>
      </w:r>
      <w:r>
        <w:rPr>
          <w:rFonts w:hint="eastAsia" w:ascii="仿宋" w:hAnsi="仿宋" w:eastAsia="仿宋" w:cs="仿宋"/>
          <w:sz w:val="24"/>
          <w:u w:val="single"/>
        </w:rPr>
        <w:t>JGXZYYY-2026-3-SBK</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3022"/>
        <w:gridCol w:w="3566"/>
        <w:gridCol w:w="1797"/>
      </w:tblGrid>
      <w:tr w14:paraId="1F82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noWrap w:val="0"/>
            <w:vAlign w:val="center"/>
          </w:tcPr>
          <w:p w14:paraId="298A648A">
            <w:pPr>
              <w:pStyle w:val="5"/>
              <w:spacing w:line="360" w:lineRule="auto"/>
              <w:ind w:firstLine="0" w:firstLineChars="0"/>
              <w:jc w:val="center"/>
              <w:rPr>
                <w:rFonts w:hint="eastAsia" w:ascii="仿宋" w:hAnsi="仿宋" w:eastAsia="仿宋" w:cs="仿宋"/>
                <w:sz w:val="24"/>
              </w:rPr>
            </w:pPr>
            <w:r>
              <w:rPr>
                <w:rFonts w:hint="eastAsia" w:ascii="仿宋" w:hAnsi="仿宋" w:eastAsia="仿宋" w:cs="仿宋"/>
                <w:sz w:val="24"/>
              </w:rPr>
              <w:t>序号</w:t>
            </w:r>
          </w:p>
        </w:tc>
        <w:tc>
          <w:tcPr>
            <w:tcW w:w="3022" w:type="dxa"/>
            <w:noWrap w:val="0"/>
            <w:vAlign w:val="center"/>
          </w:tcPr>
          <w:p w14:paraId="15EF7E0F">
            <w:pPr>
              <w:pStyle w:val="5"/>
              <w:spacing w:line="360" w:lineRule="auto"/>
              <w:ind w:firstLine="0" w:firstLineChars="0"/>
              <w:jc w:val="center"/>
              <w:rPr>
                <w:rFonts w:hint="eastAsia" w:ascii="仿宋" w:hAnsi="仿宋" w:eastAsia="仿宋" w:cs="仿宋"/>
                <w:sz w:val="24"/>
              </w:rPr>
            </w:pPr>
            <w:r>
              <w:rPr>
                <w:rFonts w:hint="eastAsia" w:ascii="仿宋" w:hAnsi="仿宋" w:eastAsia="仿宋" w:cs="仿宋"/>
                <w:sz w:val="24"/>
              </w:rPr>
              <w:t>采购文件要求</w:t>
            </w:r>
          </w:p>
        </w:tc>
        <w:tc>
          <w:tcPr>
            <w:tcW w:w="3566" w:type="dxa"/>
            <w:noWrap w:val="0"/>
            <w:vAlign w:val="center"/>
          </w:tcPr>
          <w:p w14:paraId="3A54C770">
            <w:pPr>
              <w:pStyle w:val="5"/>
              <w:spacing w:line="360" w:lineRule="auto"/>
              <w:ind w:firstLine="0" w:firstLineChars="0"/>
              <w:jc w:val="center"/>
              <w:rPr>
                <w:rFonts w:hint="eastAsia" w:ascii="仿宋" w:hAnsi="仿宋" w:eastAsia="仿宋" w:cs="仿宋"/>
                <w:sz w:val="24"/>
              </w:rPr>
            </w:pPr>
            <w:r>
              <w:rPr>
                <w:rFonts w:hint="eastAsia" w:ascii="仿宋" w:hAnsi="仿宋" w:eastAsia="仿宋" w:cs="仿宋"/>
                <w:sz w:val="24"/>
              </w:rPr>
              <w:t>响应文件响应</w:t>
            </w:r>
          </w:p>
          <w:p w14:paraId="7C6D26C3">
            <w:pPr>
              <w:pStyle w:val="5"/>
              <w:spacing w:line="360" w:lineRule="auto"/>
              <w:ind w:firstLine="0" w:firstLineChars="0"/>
              <w:jc w:val="center"/>
              <w:rPr>
                <w:rFonts w:hint="eastAsia" w:ascii="仿宋" w:hAnsi="仿宋" w:eastAsia="仿宋" w:cs="仿宋"/>
                <w:sz w:val="24"/>
              </w:rPr>
            </w:pPr>
            <w:r>
              <w:rPr>
                <w:rFonts w:hint="eastAsia" w:ascii="仿宋" w:hAnsi="仿宋" w:eastAsia="仿宋" w:cs="仿宋"/>
                <w:sz w:val="24"/>
              </w:rPr>
              <w:t>（据实填写，不得虚假响应）</w:t>
            </w:r>
          </w:p>
        </w:tc>
        <w:tc>
          <w:tcPr>
            <w:tcW w:w="1797" w:type="dxa"/>
            <w:noWrap w:val="0"/>
            <w:vAlign w:val="center"/>
          </w:tcPr>
          <w:p w14:paraId="3B247491">
            <w:pPr>
              <w:pStyle w:val="5"/>
              <w:spacing w:line="360" w:lineRule="auto"/>
              <w:ind w:firstLine="0" w:firstLineChars="0"/>
              <w:jc w:val="center"/>
              <w:rPr>
                <w:rFonts w:ascii="仿宋" w:hAnsi="仿宋" w:eastAsia="仿宋" w:cs="仿宋"/>
                <w:sz w:val="24"/>
              </w:rPr>
            </w:pPr>
            <w:r>
              <w:rPr>
                <w:rFonts w:hint="eastAsia" w:ascii="仿宋" w:hAnsi="仿宋" w:eastAsia="仿宋" w:cs="仿宋"/>
                <w:sz w:val="24"/>
              </w:rPr>
              <w:t>偏离情况（正偏离、负偏离等）</w:t>
            </w:r>
          </w:p>
        </w:tc>
      </w:tr>
      <w:tr w14:paraId="3A36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237E9511">
            <w:pPr>
              <w:pStyle w:val="5"/>
              <w:spacing w:line="360" w:lineRule="auto"/>
              <w:ind w:firstLine="0" w:firstLineChars="0"/>
              <w:rPr>
                <w:rFonts w:hint="eastAsia" w:ascii="仿宋" w:hAnsi="仿宋" w:eastAsia="仿宋" w:cs="仿宋"/>
                <w:sz w:val="24"/>
              </w:rPr>
            </w:pPr>
          </w:p>
        </w:tc>
        <w:tc>
          <w:tcPr>
            <w:tcW w:w="3022" w:type="dxa"/>
            <w:noWrap w:val="0"/>
            <w:vAlign w:val="top"/>
          </w:tcPr>
          <w:p w14:paraId="564228D6">
            <w:pPr>
              <w:pStyle w:val="5"/>
              <w:spacing w:line="360" w:lineRule="auto"/>
              <w:ind w:firstLine="0" w:firstLineChars="0"/>
              <w:rPr>
                <w:rFonts w:hint="eastAsia" w:ascii="仿宋" w:hAnsi="仿宋" w:eastAsia="仿宋" w:cs="仿宋"/>
                <w:sz w:val="24"/>
              </w:rPr>
            </w:pPr>
          </w:p>
        </w:tc>
        <w:tc>
          <w:tcPr>
            <w:tcW w:w="3566" w:type="dxa"/>
            <w:noWrap w:val="0"/>
            <w:vAlign w:val="top"/>
          </w:tcPr>
          <w:p w14:paraId="7B200C10">
            <w:pPr>
              <w:pStyle w:val="5"/>
              <w:spacing w:line="360" w:lineRule="auto"/>
              <w:ind w:firstLine="0" w:firstLineChars="0"/>
              <w:rPr>
                <w:rFonts w:hint="eastAsia" w:ascii="仿宋" w:hAnsi="仿宋" w:eastAsia="仿宋" w:cs="仿宋"/>
                <w:sz w:val="24"/>
              </w:rPr>
            </w:pPr>
          </w:p>
        </w:tc>
        <w:tc>
          <w:tcPr>
            <w:tcW w:w="1797" w:type="dxa"/>
            <w:noWrap w:val="0"/>
            <w:vAlign w:val="top"/>
          </w:tcPr>
          <w:p w14:paraId="296B7319">
            <w:pPr>
              <w:pStyle w:val="5"/>
              <w:spacing w:line="360" w:lineRule="auto"/>
              <w:ind w:firstLine="0" w:firstLineChars="0"/>
              <w:rPr>
                <w:rFonts w:hint="eastAsia" w:ascii="仿宋" w:hAnsi="仿宋" w:eastAsia="仿宋" w:cs="仿宋"/>
                <w:sz w:val="24"/>
              </w:rPr>
            </w:pPr>
          </w:p>
        </w:tc>
      </w:tr>
      <w:tr w14:paraId="7D16E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14147831">
            <w:pPr>
              <w:pStyle w:val="5"/>
              <w:spacing w:line="360" w:lineRule="auto"/>
              <w:ind w:firstLine="0" w:firstLineChars="0"/>
              <w:rPr>
                <w:rFonts w:hint="eastAsia" w:ascii="仿宋" w:hAnsi="仿宋" w:eastAsia="仿宋" w:cs="仿宋"/>
                <w:sz w:val="24"/>
              </w:rPr>
            </w:pPr>
          </w:p>
        </w:tc>
        <w:tc>
          <w:tcPr>
            <w:tcW w:w="3022" w:type="dxa"/>
            <w:noWrap w:val="0"/>
            <w:vAlign w:val="top"/>
          </w:tcPr>
          <w:p w14:paraId="7FED2C61">
            <w:pPr>
              <w:pStyle w:val="5"/>
              <w:spacing w:line="360" w:lineRule="auto"/>
              <w:ind w:firstLine="0" w:firstLineChars="0"/>
              <w:rPr>
                <w:rFonts w:hint="eastAsia" w:ascii="仿宋" w:hAnsi="仿宋" w:eastAsia="仿宋" w:cs="仿宋"/>
                <w:sz w:val="24"/>
              </w:rPr>
            </w:pPr>
          </w:p>
        </w:tc>
        <w:tc>
          <w:tcPr>
            <w:tcW w:w="3566" w:type="dxa"/>
            <w:noWrap w:val="0"/>
            <w:vAlign w:val="top"/>
          </w:tcPr>
          <w:p w14:paraId="7935B53F">
            <w:pPr>
              <w:pStyle w:val="5"/>
              <w:spacing w:line="360" w:lineRule="auto"/>
              <w:ind w:firstLine="0" w:firstLineChars="0"/>
              <w:rPr>
                <w:rFonts w:hint="eastAsia" w:ascii="仿宋" w:hAnsi="仿宋" w:eastAsia="仿宋" w:cs="仿宋"/>
                <w:sz w:val="24"/>
              </w:rPr>
            </w:pPr>
          </w:p>
        </w:tc>
        <w:tc>
          <w:tcPr>
            <w:tcW w:w="1797" w:type="dxa"/>
            <w:noWrap w:val="0"/>
            <w:vAlign w:val="top"/>
          </w:tcPr>
          <w:p w14:paraId="0FB93FE6">
            <w:pPr>
              <w:pStyle w:val="5"/>
              <w:spacing w:line="360" w:lineRule="auto"/>
              <w:ind w:firstLine="0" w:firstLineChars="0"/>
              <w:rPr>
                <w:rFonts w:hint="eastAsia" w:ascii="仿宋" w:hAnsi="仿宋" w:eastAsia="仿宋" w:cs="仿宋"/>
                <w:sz w:val="24"/>
              </w:rPr>
            </w:pPr>
          </w:p>
        </w:tc>
      </w:tr>
      <w:tr w14:paraId="0FC6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183C4D50">
            <w:pPr>
              <w:pStyle w:val="5"/>
              <w:spacing w:line="360" w:lineRule="auto"/>
              <w:ind w:firstLine="0" w:firstLineChars="0"/>
              <w:rPr>
                <w:rFonts w:hint="eastAsia" w:ascii="仿宋" w:hAnsi="仿宋" w:eastAsia="仿宋" w:cs="仿宋"/>
                <w:sz w:val="24"/>
              </w:rPr>
            </w:pPr>
          </w:p>
        </w:tc>
        <w:tc>
          <w:tcPr>
            <w:tcW w:w="3022" w:type="dxa"/>
            <w:noWrap w:val="0"/>
            <w:vAlign w:val="top"/>
          </w:tcPr>
          <w:p w14:paraId="3C62747D">
            <w:pPr>
              <w:pStyle w:val="5"/>
              <w:spacing w:line="360" w:lineRule="auto"/>
              <w:ind w:firstLine="0" w:firstLineChars="0"/>
              <w:rPr>
                <w:rFonts w:hint="eastAsia" w:ascii="仿宋" w:hAnsi="仿宋" w:eastAsia="仿宋" w:cs="仿宋"/>
                <w:sz w:val="24"/>
              </w:rPr>
            </w:pPr>
          </w:p>
        </w:tc>
        <w:tc>
          <w:tcPr>
            <w:tcW w:w="3566" w:type="dxa"/>
            <w:noWrap w:val="0"/>
            <w:vAlign w:val="top"/>
          </w:tcPr>
          <w:p w14:paraId="36CCDB33">
            <w:pPr>
              <w:pStyle w:val="5"/>
              <w:spacing w:line="360" w:lineRule="auto"/>
              <w:ind w:firstLine="0" w:firstLineChars="0"/>
              <w:rPr>
                <w:rFonts w:hint="eastAsia" w:ascii="仿宋" w:hAnsi="仿宋" w:eastAsia="仿宋" w:cs="仿宋"/>
                <w:sz w:val="24"/>
              </w:rPr>
            </w:pPr>
          </w:p>
        </w:tc>
        <w:tc>
          <w:tcPr>
            <w:tcW w:w="1797" w:type="dxa"/>
            <w:noWrap w:val="0"/>
            <w:vAlign w:val="top"/>
          </w:tcPr>
          <w:p w14:paraId="2C3E418F">
            <w:pPr>
              <w:pStyle w:val="5"/>
              <w:spacing w:line="360" w:lineRule="auto"/>
              <w:ind w:firstLine="0" w:firstLineChars="0"/>
              <w:rPr>
                <w:rFonts w:hint="eastAsia" w:ascii="仿宋" w:hAnsi="仿宋" w:eastAsia="仿宋" w:cs="仿宋"/>
                <w:sz w:val="24"/>
              </w:rPr>
            </w:pPr>
          </w:p>
        </w:tc>
      </w:tr>
      <w:tr w14:paraId="6734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435AE1AC">
            <w:pPr>
              <w:pStyle w:val="5"/>
              <w:spacing w:line="360" w:lineRule="auto"/>
              <w:ind w:firstLine="0" w:firstLineChars="0"/>
              <w:rPr>
                <w:rFonts w:hint="eastAsia" w:ascii="仿宋" w:hAnsi="仿宋" w:eastAsia="仿宋" w:cs="仿宋"/>
                <w:sz w:val="24"/>
              </w:rPr>
            </w:pPr>
          </w:p>
        </w:tc>
        <w:tc>
          <w:tcPr>
            <w:tcW w:w="3022" w:type="dxa"/>
            <w:noWrap w:val="0"/>
            <w:vAlign w:val="top"/>
          </w:tcPr>
          <w:p w14:paraId="30E6724D">
            <w:pPr>
              <w:pStyle w:val="5"/>
              <w:spacing w:line="360" w:lineRule="auto"/>
              <w:ind w:firstLine="0" w:firstLineChars="0"/>
              <w:rPr>
                <w:rFonts w:hint="eastAsia" w:ascii="仿宋" w:hAnsi="仿宋" w:eastAsia="仿宋" w:cs="仿宋"/>
                <w:sz w:val="24"/>
              </w:rPr>
            </w:pPr>
          </w:p>
        </w:tc>
        <w:tc>
          <w:tcPr>
            <w:tcW w:w="3566" w:type="dxa"/>
            <w:noWrap w:val="0"/>
            <w:vAlign w:val="top"/>
          </w:tcPr>
          <w:p w14:paraId="4886CEDF">
            <w:pPr>
              <w:pStyle w:val="5"/>
              <w:spacing w:line="360" w:lineRule="auto"/>
              <w:ind w:firstLine="0" w:firstLineChars="0"/>
              <w:rPr>
                <w:rFonts w:hint="eastAsia" w:ascii="仿宋" w:hAnsi="仿宋" w:eastAsia="仿宋" w:cs="仿宋"/>
                <w:sz w:val="24"/>
              </w:rPr>
            </w:pPr>
          </w:p>
        </w:tc>
        <w:tc>
          <w:tcPr>
            <w:tcW w:w="1797" w:type="dxa"/>
            <w:noWrap w:val="0"/>
            <w:vAlign w:val="top"/>
          </w:tcPr>
          <w:p w14:paraId="15DB75EC">
            <w:pPr>
              <w:pStyle w:val="5"/>
              <w:spacing w:line="360" w:lineRule="auto"/>
              <w:ind w:firstLine="0" w:firstLineChars="0"/>
              <w:rPr>
                <w:rFonts w:hint="eastAsia" w:ascii="仿宋" w:hAnsi="仿宋" w:eastAsia="仿宋" w:cs="仿宋"/>
                <w:sz w:val="24"/>
              </w:rPr>
            </w:pPr>
          </w:p>
        </w:tc>
      </w:tr>
    </w:tbl>
    <w:p w14:paraId="1A86BC47">
      <w:pPr>
        <w:pStyle w:val="5"/>
        <w:spacing w:line="360" w:lineRule="auto"/>
        <w:ind w:firstLine="0" w:firstLineChars="0"/>
        <w:rPr>
          <w:rFonts w:hint="eastAsia" w:ascii="仿宋" w:hAnsi="仿宋" w:eastAsia="仿宋" w:cs="仿宋"/>
          <w:sz w:val="24"/>
        </w:rPr>
      </w:pPr>
    </w:p>
    <w:p w14:paraId="30BFC9B8">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注：供应商必须根据谈判文件要求据实逐条填写，不得虚假响应，虚假响应的，其响应文件无效并按规定追究其相关责任。</w:t>
      </w:r>
    </w:p>
    <w:p w14:paraId="03066A8A">
      <w:pPr>
        <w:pStyle w:val="5"/>
        <w:spacing w:line="360" w:lineRule="auto"/>
        <w:ind w:firstLine="0" w:firstLineChars="0"/>
        <w:rPr>
          <w:rFonts w:hint="eastAsia" w:ascii="仿宋" w:hAnsi="仿宋" w:eastAsia="仿宋" w:cs="仿宋"/>
          <w:sz w:val="24"/>
        </w:rPr>
      </w:pPr>
    </w:p>
    <w:p w14:paraId="35275E01">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供应商名称：XXX（盖单位公章）</w:t>
      </w:r>
    </w:p>
    <w:p w14:paraId="350AEF64">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法定代表人或授权代表（签字或盖章）：XXX</w:t>
      </w:r>
    </w:p>
    <w:p w14:paraId="3357C54B">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日  期：XXX年XXX月XXX日</w:t>
      </w:r>
    </w:p>
    <w:p w14:paraId="224EE179">
      <w:pPr>
        <w:pStyle w:val="10"/>
        <w:tabs>
          <w:tab w:val="left" w:pos="0"/>
        </w:tabs>
        <w:ind w:left="0" w:leftChars="0"/>
        <w:jc w:val="center"/>
        <w:rPr>
          <w:b/>
          <w:sz w:val="32"/>
          <w:szCs w:val="32"/>
        </w:rPr>
      </w:pPr>
      <w:r>
        <w:rPr>
          <w:rFonts w:ascii="宋体" w:hAnsi="宋体"/>
        </w:rPr>
        <w:br w:type="page"/>
      </w:r>
      <w:r>
        <w:rPr>
          <w:rFonts w:hint="eastAsia" w:ascii="仿宋" w:hAnsi="仿宋" w:eastAsia="仿宋" w:cs="仿宋"/>
          <w:b/>
          <w:sz w:val="36"/>
          <w:szCs w:val="36"/>
        </w:rPr>
        <w:t>十、商务应答表</w:t>
      </w:r>
    </w:p>
    <w:p w14:paraId="4FD61258">
      <w:pPr>
        <w:pStyle w:val="5"/>
        <w:spacing w:line="360" w:lineRule="auto"/>
        <w:ind w:firstLine="0" w:firstLineChars="0"/>
        <w:rPr>
          <w:rFonts w:hint="eastAsia" w:ascii="仿宋" w:hAnsi="仿宋" w:eastAsia="仿宋" w:cs="仿宋"/>
          <w:sz w:val="28"/>
          <w:szCs w:val="28"/>
          <w:u w:val="single"/>
        </w:rPr>
      </w:pPr>
      <w:r>
        <w:rPr>
          <w:rFonts w:hint="eastAsia" w:ascii="仿宋" w:hAnsi="仿宋" w:eastAsia="仿宋" w:cs="仿宋"/>
          <w:sz w:val="24"/>
        </w:rPr>
        <w:t xml:space="preserve">项目名称: </w:t>
      </w:r>
      <w:r>
        <w:rPr>
          <w:rFonts w:hint="eastAsia" w:ascii="仿宋" w:hAnsi="仿宋" w:eastAsia="仿宋" w:cs="仿宋"/>
          <w:sz w:val="28"/>
          <w:szCs w:val="28"/>
          <w:u w:val="single"/>
        </w:rPr>
        <w:t>剑阁县中医医院县级中医医院能力提升项目（病人监护仪、排痰仪）采购项目（二次）</w:t>
      </w:r>
    </w:p>
    <w:p w14:paraId="7042A76C">
      <w:pPr>
        <w:pStyle w:val="5"/>
        <w:spacing w:line="360" w:lineRule="auto"/>
        <w:ind w:firstLine="0" w:firstLineChars="0"/>
        <w:rPr>
          <w:rFonts w:hint="eastAsia" w:ascii="仿宋" w:hAnsi="仿宋" w:eastAsia="仿宋" w:cs="仿宋"/>
          <w:sz w:val="24"/>
        </w:rPr>
      </w:pPr>
      <w:r>
        <w:rPr>
          <w:rFonts w:hint="eastAsia" w:ascii="仿宋" w:hAnsi="仿宋" w:eastAsia="仿宋" w:cs="仿宋"/>
          <w:sz w:val="24"/>
        </w:rPr>
        <w:t>项目编号：</w:t>
      </w:r>
      <w:r>
        <w:rPr>
          <w:rFonts w:hint="eastAsia" w:ascii="仿宋" w:hAnsi="仿宋" w:eastAsia="仿宋" w:cs="仿宋"/>
          <w:sz w:val="24"/>
          <w:u w:val="single"/>
        </w:rPr>
        <w:t>JGXZYYY-2026-3-SBK</w:t>
      </w:r>
    </w:p>
    <w:p w14:paraId="22FA19C4">
      <w:pPr>
        <w:pStyle w:val="12"/>
        <w:pBdr>
          <w:bottom w:val="none" w:color="auto" w:sz="0" w:space="0"/>
        </w:pBdr>
        <w:tabs>
          <w:tab w:val="clear" w:pos="4153"/>
          <w:tab w:val="clear" w:pos="8306"/>
        </w:tabs>
        <w:snapToGrid/>
        <w:jc w:val="both"/>
        <w:rPr>
          <w:rFonts w:ascii="宋体" w:hAnsi="宋体"/>
          <w:sz w:val="24"/>
          <w:szCs w:val="24"/>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1137"/>
        <w:gridCol w:w="2975"/>
        <w:gridCol w:w="3943"/>
      </w:tblGrid>
      <w:tr w14:paraId="5540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86" w:type="dxa"/>
            <w:noWrap w:val="0"/>
            <w:vAlign w:val="center"/>
          </w:tcPr>
          <w:p w14:paraId="2B05B43B">
            <w:pPr>
              <w:jc w:val="center"/>
              <w:rPr>
                <w:rFonts w:hint="eastAsia" w:ascii="仿宋" w:hAnsi="仿宋" w:eastAsia="仿宋" w:cs="仿宋"/>
                <w:sz w:val="24"/>
              </w:rPr>
            </w:pPr>
            <w:r>
              <w:rPr>
                <w:rFonts w:hint="eastAsia" w:ascii="仿宋" w:hAnsi="仿宋" w:eastAsia="仿宋" w:cs="仿宋"/>
                <w:sz w:val="24"/>
              </w:rPr>
              <w:t>设备名称</w:t>
            </w:r>
          </w:p>
        </w:tc>
        <w:tc>
          <w:tcPr>
            <w:tcW w:w="1137" w:type="dxa"/>
            <w:noWrap w:val="0"/>
            <w:vAlign w:val="center"/>
          </w:tcPr>
          <w:p w14:paraId="202F403F">
            <w:pPr>
              <w:rPr>
                <w:rFonts w:hint="eastAsia" w:ascii="仿宋" w:hAnsi="仿宋" w:eastAsia="仿宋" w:cs="仿宋"/>
                <w:sz w:val="24"/>
              </w:rPr>
            </w:pPr>
            <w:r>
              <w:rPr>
                <w:rFonts w:hint="eastAsia" w:ascii="仿宋" w:hAnsi="仿宋" w:eastAsia="仿宋" w:cs="仿宋"/>
                <w:sz w:val="24"/>
              </w:rPr>
              <w:t>序号</w:t>
            </w:r>
          </w:p>
        </w:tc>
        <w:tc>
          <w:tcPr>
            <w:tcW w:w="2975" w:type="dxa"/>
            <w:noWrap w:val="0"/>
            <w:vAlign w:val="center"/>
          </w:tcPr>
          <w:p w14:paraId="1941F1CB">
            <w:pPr>
              <w:rPr>
                <w:rFonts w:hint="eastAsia" w:ascii="仿宋" w:hAnsi="仿宋" w:eastAsia="仿宋" w:cs="仿宋"/>
                <w:sz w:val="24"/>
              </w:rPr>
            </w:pPr>
            <w:r>
              <w:rPr>
                <w:rFonts w:hint="eastAsia" w:ascii="仿宋" w:hAnsi="仿宋" w:eastAsia="仿宋" w:cs="仿宋"/>
                <w:sz w:val="24"/>
              </w:rPr>
              <w:t>采购文件要求</w:t>
            </w:r>
          </w:p>
        </w:tc>
        <w:tc>
          <w:tcPr>
            <w:tcW w:w="3943" w:type="dxa"/>
            <w:noWrap w:val="0"/>
            <w:vAlign w:val="center"/>
          </w:tcPr>
          <w:p w14:paraId="59750E9D">
            <w:pPr>
              <w:jc w:val="center"/>
              <w:rPr>
                <w:rFonts w:hint="eastAsia" w:ascii="仿宋" w:hAnsi="仿宋" w:eastAsia="仿宋" w:cs="仿宋"/>
                <w:sz w:val="24"/>
              </w:rPr>
            </w:pPr>
            <w:r>
              <w:rPr>
                <w:rFonts w:hint="eastAsia" w:ascii="仿宋" w:hAnsi="仿宋" w:eastAsia="仿宋" w:cs="仿宋"/>
                <w:sz w:val="24"/>
              </w:rPr>
              <w:t>响应文件响应</w:t>
            </w:r>
          </w:p>
        </w:tc>
      </w:tr>
      <w:tr w14:paraId="1C08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286" w:type="dxa"/>
            <w:noWrap w:val="0"/>
            <w:vAlign w:val="top"/>
          </w:tcPr>
          <w:p w14:paraId="4A3C81B8">
            <w:pPr>
              <w:jc w:val="center"/>
              <w:rPr>
                <w:rFonts w:hint="eastAsia" w:ascii="仿宋" w:hAnsi="仿宋" w:eastAsia="仿宋" w:cs="仿宋"/>
                <w:sz w:val="24"/>
              </w:rPr>
            </w:pPr>
          </w:p>
        </w:tc>
        <w:tc>
          <w:tcPr>
            <w:tcW w:w="1137" w:type="dxa"/>
            <w:noWrap w:val="0"/>
            <w:vAlign w:val="top"/>
          </w:tcPr>
          <w:p w14:paraId="27FEA46F">
            <w:pPr>
              <w:jc w:val="center"/>
              <w:rPr>
                <w:rFonts w:hint="eastAsia" w:ascii="仿宋" w:hAnsi="仿宋" w:eastAsia="仿宋" w:cs="仿宋"/>
                <w:sz w:val="24"/>
              </w:rPr>
            </w:pPr>
          </w:p>
        </w:tc>
        <w:tc>
          <w:tcPr>
            <w:tcW w:w="2975" w:type="dxa"/>
            <w:noWrap w:val="0"/>
            <w:vAlign w:val="top"/>
          </w:tcPr>
          <w:p w14:paraId="3579A5E9">
            <w:pPr>
              <w:jc w:val="center"/>
              <w:rPr>
                <w:rFonts w:hint="eastAsia" w:ascii="仿宋" w:hAnsi="仿宋" w:eastAsia="仿宋" w:cs="仿宋"/>
                <w:sz w:val="24"/>
              </w:rPr>
            </w:pPr>
          </w:p>
        </w:tc>
        <w:tc>
          <w:tcPr>
            <w:tcW w:w="3943" w:type="dxa"/>
            <w:noWrap w:val="0"/>
            <w:vAlign w:val="top"/>
          </w:tcPr>
          <w:p w14:paraId="798C9F33">
            <w:pPr>
              <w:jc w:val="center"/>
              <w:rPr>
                <w:rFonts w:hint="eastAsia" w:ascii="仿宋" w:hAnsi="仿宋" w:eastAsia="仿宋" w:cs="仿宋"/>
                <w:sz w:val="24"/>
              </w:rPr>
            </w:pPr>
          </w:p>
        </w:tc>
      </w:tr>
      <w:tr w14:paraId="75AF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286" w:type="dxa"/>
            <w:noWrap w:val="0"/>
            <w:vAlign w:val="top"/>
          </w:tcPr>
          <w:p w14:paraId="3F94B2E3">
            <w:pPr>
              <w:jc w:val="center"/>
              <w:rPr>
                <w:rFonts w:hint="eastAsia" w:ascii="仿宋" w:hAnsi="仿宋" w:eastAsia="仿宋" w:cs="仿宋"/>
                <w:sz w:val="24"/>
              </w:rPr>
            </w:pPr>
          </w:p>
        </w:tc>
        <w:tc>
          <w:tcPr>
            <w:tcW w:w="1137" w:type="dxa"/>
            <w:noWrap w:val="0"/>
            <w:vAlign w:val="top"/>
          </w:tcPr>
          <w:p w14:paraId="434B397E">
            <w:pPr>
              <w:jc w:val="center"/>
              <w:rPr>
                <w:rFonts w:hint="eastAsia" w:ascii="仿宋" w:hAnsi="仿宋" w:eastAsia="仿宋" w:cs="仿宋"/>
                <w:sz w:val="24"/>
              </w:rPr>
            </w:pPr>
          </w:p>
        </w:tc>
        <w:tc>
          <w:tcPr>
            <w:tcW w:w="2975" w:type="dxa"/>
            <w:noWrap w:val="0"/>
            <w:vAlign w:val="top"/>
          </w:tcPr>
          <w:p w14:paraId="3F70FA60">
            <w:pPr>
              <w:jc w:val="center"/>
              <w:rPr>
                <w:rFonts w:hint="eastAsia" w:ascii="仿宋" w:hAnsi="仿宋" w:eastAsia="仿宋" w:cs="仿宋"/>
                <w:sz w:val="24"/>
              </w:rPr>
            </w:pPr>
          </w:p>
        </w:tc>
        <w:tc>
          <w:tcPr>
            <w:tcW w:w="3943" w:type="dxa"/>
            <w:noWrap w:val="0"/>
            <w:vAlign w:val="top"/>
          </w:tcPr>
          <w:p w14:paraId="0514AE68">
            <w:pPr>
              <w:jc w:val="center"/>
              <w:rPr>
                <w:rFonts w:hint="eastAsia" w:ascii="仿宋" w:hAnsi="仿宋" w:eastAsia="仿宋" w:cs="仿宋"/>
                <w:sz w:val="24"/>
              </w:rPr>
            </w:pPr>
          </w:p>
        </w:tc>
      </w:tr>
      <w:tr w14:paraId="3610C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286" w:type="dxa"/>
            <w:noWrap w:val="0"/>
            <w:vAlign w:val="top"/>
          </w:tcPr>
          <w:p w14:paraId="6FD89F29">
            <w:pPr>
              <w:jc w:val="center"/>
              <w:rPr>
                <w:rFonts w:hint="eastAsia" w:ascii="仿宋" w:hAnsi="仿宋" w:eastAsia="仿宋" w:cs="仿宋"/>
                <w:sz w:val="24"/>
              </w:rPr>
            </w:pPr>
          </w:p>
        </w:tc>
        <w:tc>
          <w:tcPr>
            <w:tcW w:w="1137" w:type="dxa"/>
            <w:noWrap w:val="0"/>
            <w:vAlign w:val="top"/>
          </w:tcPr>
          <w:p w14:paraId="6229D321">
            <w:pPr>
              <w:jc w:val="center"/>
              <w:rPr>
                <w:rFonts w:hint="eastAsia" w:ascii="仿宋" w:hAnsi="仿宋" w:eastAsia="仿宋" w:cs="仿宋"/>
                <w:sz w:val="24"/>
              </w:rPr>
            </w:pPr>
          </w:p>
        </w:tc>
        <w:tc>
          <w:tcPr>
            <w:tcW w:w="2975" w:type="dxa"/>
            <w:noWrap w:val="0"/>
            <w:vAlign w:val="top"/>
          </w:tcPr>
          <w:p w14:paraId="65314F7E">
            <w:pPr>
              <w:jc w:val="center"/>
              <w:rPr>
                <w:rFonts w:hint="eastAsia" w:ascii="仿宋" w:hAnsi="仿宋" w:eastAsia="仿宋" w:cs="仿宋"/>
                <w:sz w:val="24"/>
              </w:rPr>
            </w:pPr>
          </w:p>
        </w:tc>
        <w:tc>
          <w:tcPr>
            <w:tcW w:w="3943" w:type="dxa"/>
            <w:noWrap w:val="0"/>
            <w:vAlign w:val="top"/>
          </w:tcPr>
          <w:p w14:paraId="69165289">
            <w:pPr>
              <w:jc w:val="center"/>
              <w:rPr>
                <w:rFonts w:hint="eastAsia" w:ascii="仿宋" w:hAnsi="仿宋" w:eastAsia="仿宋" w:cs="仿宋"/>
                <w:sz w:val="24"/>
              </w:rPr>
            </w:pPr>
          </w:p>
        </w:tc>
      </w:tr>
      <w:tr w14:paraId="342F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286" w:type="dxa"/>
            <w:noWrap w:val="0"/>
            <w:vAlign w:val="top"/>
          </w:tcPr>
          <w:p w14:paraId="40CFB5E7">
            <w:pPr>
              <w:jc w:val="center"/>
              <w:rPr>
                <w:rFonts w:hint="eastAsia" w:ascii="仿宋" w:hAnsi="仿宋" w:eastAsia="仿宋" w:cs="仿宋"/>
                <w:sz w:val="24"/>
              </w:rPr>
            </w:pPr>
          </w:p>
        </w:tc>
        <w:tc>
          <w:tcPr>
            <w:tcW w:w="1137" w:type="dxa"/>
            <w:noWrap w:val="0"/>
            <w:vAlign w:val="top"/>
          </w:tcPr>
          <w:p w14:paraId="2C96889E">
            <w:pPr>
              <w:jc w:val="center"/>
              <w:rPr>
                <w:rFonts w:hint="eastAsia" w:ascii="仿宋" w:hAnsi="仿宋" w:eastAsia="仿宋" w:cs="仿宋"/>
                <w:sz w:val="24"/>
              </w:rPr>
            </w:pPr>
          </w:p>
        </w:tc>
        <w:tc>
          <w:tcPr>
            <w:tcW w:w="2975" w:type="dxa"/>
            <w:noWrap w:val="0"/>
            <w:vAlign w:val="top"/>
          </w:tcPr>
          <w:p w14:paraId="68F00B72">
            <w:pPr>
              <w:jc w:val="center"/>
              <w:rPr>
                <w:rFonts w:hint="eastAsia" w:ascii="仿宋" w:hAnsi="仿宋" w:eastAsia="仿宋" w:cs="仿宋"/>
                <w:sz w:val="24"/>
              </w:rPr>
            </w:pPr>
          </w:p>
        </w:tc>
        <w:tc>
          <w:tcPr>
            <w:tcW w:w="3943" w:type="dxa"/>
            <w:noWrap w:val="0"/>
            <w:vAlign w:val="top"/>
          </w:tcPr>
          <w:p w14:paraId="5FA465C7">
            <w:pPr>
              <w:jc w:val="center"/>
              <w:rPr>
                <w:rFonts w:hint="eastAsia" w:ascii="仿宋" w:hAnsi="仿宋" w:eastAsia="仿宋" w:cs="仿宋"/>
                <w:sz w:val="24"/>
              </w:rPr>
            </w:pPr>
          </w:p>
        </w:tc>
      </w:tr>
    </w:tbl>
    <w:p w14:paraId="198D75F4">
      <w:pPr>
        <w:ind w:firstLine="482" w:firstLineChars="200"/>
        <w:rPr>
          <w:rFonts w:hint="eastAsia" w:ascii="仿宋" w:hAnsi="仿宋" w:eastAsia="仿宋" w:cs="仿宋"/>
          <w:b/>
          <w:sz w:val="24"/>
        </w:rPr>
      </w:pPr>
    </w:p>
    <w:p w14:paraId="4AB05FE2">
      <w:pPr>
        <w:ind w:firstLine="480" w:firstLineChars="200"/>
        <w:rPr>
          <w:rFonts w:hint="eastAsia" w:ascii="仿宋" w:hAnsi="仿宋" w:eastAsia="仿宋" w:cs="仿宋"/>
          <w:b/>
          <w:sz w:val="24"/>
        </w:rPr>
      </w:pPr>
      <w:r>
        <w:rPr>
          <w:rFonts w:hint="eastAsia" w:ascii="仿宋" w:hAnsi="仿宋" w:eastAsia="仿宋" w:cs="仿宋"/>
          <w:sz w:val="24"/>
        </w:rPr>
        <w:t>注意：供应商必须据实填写，不得虚假响应，虚假响应的，其响应文件无效并按规定追究其相关责任。</w:t>
      </w:r>
    </w:p>
    <w:p w14:paraId="1AF67D5D">
      <w:pPr>
        <w:adjustRightInd w:val="0"/>
        <w:spacing w:line="400" w:lineRule="exact"/>
        <w:ind w:firstLine="480" w:firstLineChars="200"/>
        <w:jc w:val="left"/>
        <w:rPr>
          <w:rFonts w:hint="eastAsia" w:ascii="仿宋" w:hAnsi="仿宋" w:eastAsia="仿宋" w:cs="仿宋"/>
          <w:sz w:val="24"/>
        </w:rPr>
      </w:pPr>
    </w:p>
    <w:p w14:paraId="1F0D1FA2">
      <w:pPr>
        <w:adjustRightInd w:val="0"/>
        <w:spacing w:line="400" w:lineRule="exact"/>
        <w:ind w:firstLine="480" w:firstLineChars="200"/>
        <w:jc w:val="left"/>
        <w:rPr>
          <w:rFonts w:hint="eastAsia" w:ascii="仿宋" w:hAnsi="仿宋" w:eastAsia="仿宋" w:cs="仿宋"/>
          <w:sz w:val="24"/>
        </w:rPr>
      </w:pPr>
      <w:r>
        <w:rPr>
          <w:rFonts w:hint="eastAsia" w:ascii="仿宋" w:hAnsi="仿宋" w:eastAsia="仿宋" w:cs="仿宋"/>
          <w:sz w:val="24"/>
        </w:rPr>
        <w:t>供应商人名称：XXX（盖单位公章）</w:t>
      </w:r>
    </w:p>
    <w:p w14:paraId="361224D4">
      <w:pPr>
        <w:adjustRightInd w:val="0"/>
        <w:spacing w:line="400" w:lineRule="exact"/>
        <w:ind w:firstLine="540" w:firstLineChars="225"/>
        <w:jc w:val="left"/>
        <w:rPr>
          <w:rFonts w:hint="eastAsia" w:ascii="仿宋" w:hAnsi="仿宋" w:eastAsia="仿宋" w:cs="仿宋"/>
          <w:bCs/>
          <w:sz w:val="24"/>
        </w:rPr>
      </w:pPr>
      <w:r>
        <w:rPr>
          <w:rFonts w:hint="eastAsia" w:ascii="仿宋" w:hAnsi="仿宋" w:eastAsia="仿宋" w:cs="仿宋"/>
          <w:bCs/>
          <w:sz w:val="24"/>
        </w:rPr>
        <w:t>法定代表人或授权代表（签字或盖章）：XXX</w:t>
      </w:r>
    </w:p>
    <w:p w14:paraId="63B45369">
      <w:pPr>
        <w:adjustRightInd w:val="0"/>
        <w:spacing w:line="400" w:lineRule="exact"/>
        <w:ind w:firstLine="540" w:firstLineChars="225"/>
        <w:jc w:val="left"/>
        <w:rPr>
          <w:rFonts w:hint="eastAsia" w:ascii="仿宋" w:hAnsi="仿宋" w:eastAsia="仿宋" w:cs="仿宋"/>
          <w:bCs/>
          <w:sz w:val="24"/>
        </w:rPr>
      </w:pPr>
      <w:r>
        <w:rPr>
          <w:rFonts w:hint="eastAsia" w:ascii="仿宋" w:hAnsi="仿宋" w:eastAsia="仿宋" w:cs="仿宋"/>
          <w:bCs/>
          <w:sz w:val="24"/>
        </w:rPr>
        <w:t>日  期：XXX年XXX月XXX日</w:t>
      </w:r>
    </w:p>
    <w:p w14:paraId="57567B47">
      <w:pPr>
        <w:pStyle w:val="13"/>
        <w:rPr>
          <w:rFonts w:hint="eastAsia"/>
        </w:rPr>
      </w:pPr>
    </w:p>
    <w:p w14:paraId="25C4507D">
      <w:pPr>
        <w:pStyle w:val="13"/>
        <w:rPr>
          <w:rFonts w:hint="eastAsia"/>
        </w:rPr>
      </w:pPr>
    </w:p>
    <w:p w14:paraId="0576733E">
      <w:pPr>
        <w:spacing w:line="460" w:lineRule="exact"/>
        <w:jc w:val="center"/>
        <w:rPr>
          <w:rFonts w:ascii="黑体" w:eastAsia="黑体"/>
          <w:b/>
          <w:sz w:val="32"/>
          <w:szCs w:val="32"/>
        </w:rPr>
      </w:pPr>
      <w:r>
        <w:rPr>
          <w:rFonts w:hint="eastAsia" w:ascii="仿宋" w:hAnsi="仿宋" w:eastAsia="仿宋" w:cs="仿宋"/>
          <w:b/>
          <w:sz w:val="36"/>
          <w:szCs w:val="36"/>
        </w:rPr>
        <w:t>十一、无重大违法记录承诺书</w:t>
      </w:r>
    </w:p>
    <w:p w14:paraId="7BCB7183">
      <w:pPr>
        <w:spacing w:line="460" w:lineRule="exact"/>
        <w:jc w:val="center"/>
        <w:rPr>
          <w:rFonts w:ascii="黑体" w:eastAsia="黑体"/>
          <w:b/>
          <w:sz w:val="32"/>
          <w:szCs w:val="32"/>
        </w:rPr>
      </w:pPr>
    </w:p>
    <w:p w14:paraId="1D7654BB">
      <w:pPr>
        <w:spacing w:line="360" w:lineRule="auto"/>
        <w:ind w:right="31" w:rightChars="15"/>
        <w:rPr>
          <w:rFonts w:hint="eastAsia" w:ascii="仿宋" w:hAnsi="仿宋" w:eastAsia="仿宋" w:cs="仿宋"/>
          <w:color w:val="FF0000"/>
          <w:sz w:val="24"/>
        </w:rPr>
      </w:pPr>
      <w:r>
        <w:rPr>
          <w:rFonts w:hint="eastAsia" w:ascii="仿宋" w:hAnsi="仿宋" w:eastAsia="仿宋" w:cs="仿宋"/>
          <w:sz w:val="24"/>
        </w:rPr>
        <w:t>致：</w:t>
      </w:r>
      <w:r>
        <w:rPr>
          <w:rFonts w:hint="eastAsia" w:ascii="仿宋" w:hAnsi="仿宋" w:eastAsia="仿宋" w:cs="仿宋"/>
          <w:sz w:val="24"/>
          <w:u w:val="single"/>
        </w:rPr>
        <w:t>剑阁县中医医院</w:t>
      </w:r>
      <w:r>
        <w:rPr>
          <w:rFonts w:hint="eastAsia" w:ascii="仿宋" w:hAnsi="仿宋" w:eastAsia="仿宋" w:cs="仿宋"/>
          <w:sz w:val="24"/>
        </w:rPr>
        <w:t>（采购人）</w:t>
      </w:r>
    </w:p>
    <w:p w14:paraId="76C08396">
      <w:pPr>
        <w:spacing w:line="360" w:lineRule="auto"/>
        <w:ind w:right="31" w:rightChars="15" w:firstLine="480" w:firstLineChars="200"/>
        <w:rPr>
          <w:rFonts w:hint="eastAsia" w:ascii="仿宋" w:hAnsi="仿宋" w:eastAsia="仿宋" w:cs="仿宋"/>
          <w:sz w:val="24"/>
        </w:rPr>
      </w:pPr>
      <w:r>
        <w:rPr>
          <w:rFonts w:hint="eastAsia" w:ascii="仿宋" w:hAnsi="仿宋" w:eastAsia="仿宋" w:cs="仿宋"/>
          <w:sz w:val="24"/>
        </w:rPr>
        <w:t>我公司全面研究了</w:t>
      </w:r>
      <w:r>
        <w:rPr>
          <w:rFonts w:hint="eastAsia" w:ascii="仿宋" w:hAnsi="仿宋" w:eastAsia="仿宋" w:cs="仿宋"/>
          <w:sz w:val="24"/>
          <w:u w:val="single"/>
        </w:rPr>
        <w:t xml:space="preserve">                            </w:t>
      </w:r>
      <w:r>
        <w:rPr>
          <w:rFonts w:hint="eastAsia" w:ascii="仿宋" w:hAnsi="仿宋" w:eastAsia="仿宋" w:cs="仿宋"/>
          <w:sz w:val="24"/>
        </w:rPr>
        <w:t>项目采购文件（项目编号：           ），决定参加你单位组织的本项目采购活动。</w:t>
      </w:r>
    </w:p>
    <w:p w14:paraId="603B1C71">
      <w:pPr>
        <w:spacing w:line="360" w:lineRule="auto"/>
        <w:ind w:right="31" w:rightChars="15" w:firstLine="480" w:firstLineChars="200"/>
        <w:rPr>
          <w:rFonts w:hint="eastAsia" w:ascii="仿宋" w:hAnsi="仿宋" w:eastAsia="仿宋" w:cs="仿宋"/>
          <w:sz w:val="24"/>
        </w:rPr>
      </w:pPr>
      <w:r>
        <w:rPr>
          <w:rFonts w:hint="eastAsia" w:ascii="仿宋" w:hAnsi="仿宋" w:eastAsia="仿宋" w:cs="仿宋"/>
          <w:sz w:val="24"/>
        </w:rPr>
        <w:t>现郑重承诺：</w:t>
      </w:r>
    </w:p>
    <w:p w14:paraId="299BBECF">
      <w:pPr>
        <w:numPr>
          <w:ilvl w:val="0"/>
          <w:numId w:val="6"/>
        </w:numPr>
        <w:spacing w:line="360" w:lineRule="auto"/>
        <w:ind w:right="31" w:rightChars="15"/>
        <w:rPr>
          <w:rFonts w:hint="eastAsia" w:ascii="仿宋" w:hAnsi="仿宋" w:eastAsia="仿宋" w:cs="仿宋"/>
          <w:sz w:val="24"/>
        </w:rPr>
      </w:pPr>
      <w:r>
        <w:rPr>
          <w:rFonts w:hint="eastAsia" w:ascii="仿宋" w:hAnsi="仿宋" w:eastAsia="仿宋" w:cs="仿宋"/>
          <w:sz w:val="24"/>
        </w:rPr>
        <w:t>我公司参加本次政府采购活动前3年内，在经营活动中没有重大违法记录。</w:t>
      </w:r>
    </w:p>
    <w:p w14:paraId="5DFA133F">
      <w:pPr>
        <w:spacing w:line="560" w:lineRule="exact"/>
        <w:ind w:right="31" w:rightChars="15" w:firstLine="420" w:firstLineChars="200"/>
        <w:rPr>
          <w:rFonts w:hint="eastAsia" w:ascii="仿宋" w:hAnsi="仿宋" w:eastAsia="仿宋" w:cs="仿宋"/>
          <w:sz w:val="24"/>
        </w:rPr>
      </w:pPr>
      <w:r>
        <w:rPr>
          <w:rFonts w:hint="eastAsia" w:ascii="仿宋" w:hAnsi="仿宋" w:eastAsia="仿宋" w:cs="仿宋"/>
        </w:rPr>
        <w:t xml:space="preserve"> 2．</w:t>
      </w:r>
      <w:r>
        <w:rPr>
          <w:rFonts w:hint="eastAsia" w:ascii="仿宋" w:hAnsi="仿宋" w:eastAsia="仿宋" w:cs="仿宋"/>
          <w:b/>
          <w:bCs/>
          <w:sz w:val="24"/>
        </w:rPr>
        <w:t>参加本次政府采购活动前，我公司及法定代表人或主要负责人没有行贿犯罪记录</w:t>
      </w:r>
      <w:r>
        <w:rPr>
          <w:rFonts w:hint="eastAsia" w:ascii="仿宋" w:hAnsi="仿宋" w:eastAsia="仿宋" w:cs="仿宋"/>
          <w:sz w:val="24"/>
        </w:rPr>
        <w:t>。</w:t>
      </w:r>
    </w:p>
    <w:p w14:paraId="3487D5D7">
      <w:pPr>
        <w:pStyle w:val="6"/>
        <w:rPr>
          <w:rFonts w:hint="eastAsia" w:ascii="仿宋" w:hAnsi="仿宋" w:eastAsia="仿宋" w:cs="仿宋"/>
        </w:rPr>
      </w:pPr>
      <w:r>
        <w:rPr>
          <w:rFonts w:hint="eastAsia" w:ascii="仿宋" w:hAnsi="仿宋" w:eastAsia="仿宋" w:cs="仿宋"/>
        </w:rPr>
        <w:t xml:space="preserve">     3．</w:t>
      </w:r>
      <w:r>
        <w:rPr>
          <w:rFonts w:hint="eastAsia" w:ascii="仿宋" w:hAnsi="仿宋" w:eastAsia="仿宋" w:cs="仿宋"/>
          <w:b/>
          <w:bCs/>
          <w:sz w:val="24"/>
        </w:rPr>
        <w:t>参加本次政府采购活动前，我公司及法定代表人或主要负责人没有在</w:t>
      </w:r>
      <w:r>
        <w:rPr>
          <w:rFonts w:hint="eastAsia" w:ascii="仿宋" w:hAnsi="仿宋" w:eastAsia="仿宋" w:cs="仿宋"/>
          <w:sz w:val="24"/>
        </w:rPr>
        <w:t>“信用中国”网站（www.creditchina.gov.cn）、“中国政府采购网”网站（www.ccgp.gov.cn）等渠道被列入失信被执行人名单、重大税收违法案件当事人名单、政府采购严重违法失信行为记录名单中。</w:t>
      </w:r>
    </w:p>
    <w:p w14:paraId="0B7C3F96">
      <w:pPr>
        <w:pStyle w:val="6"/>
        <w:rPr>
          <w:rFonts w:hint="eastAsia" w:ascii="仿宋" w:hAnsi="仿宋" w:eastAsia="仿宋" w:cs="仿宋"/>
          <w:sz w:val="24"/>
        </w:rPr>
      </w:pPr>
      <w:r>
        <w:rPr>
          <w:rFonts w:hint="eastAsia" w:ascii="仿宋" w:hAnsi="仿宋" w:eastAsia="仿宋" w:cs="仿宋"/>
        </w:rPr>
        <w:t xml:space="preserve">    4</w:t>
      </w:r>
      <w:r>
        <w:rPr>
          <w:rFonts w:hint="eastAsia" w:ascii="仿宋" w:hAnsi="仿宋" w:eastAsia="仿宋" w:cs="仿宋"/>
          <w:sz w:val="24"/>
        </w:rPr>
        <w:t>. 本公司对上述声明的真实性负责。如有虚假，将依法承担相应责任。</w:t>
      </w:r>
    </w:p>
    <w:p w14:paraId="2BDD33F1">
      <w:pPr>
        <w:spacing w:line="360" w:lineRule="auto"/>
        <w:ind w:right="31" w:rightChars="15" w:firstLine="480" w:firstLineChars="200"/>
        <w:rPr>
          <w:rFonts w:hint="eastAsia" w:ascii="仿宋" w:hAnsi="仿宋" w:eastAsia="仿宋" w:cs="仿宋"/>
          <w:sz w:val="24"/>
        </w:rPr>
      </w:pPr>
      <w:r>
        <w:rPr>
          <w:rFonts w:hint="eastAsia" w:ascii="仿宋" w:hAnsi="仿宋" w:eastAsia="仿宋" w:cs="仿宋"/>
          <w:sz w:val="24"/>
        </w:rPr>
        <w:t>特此承诺</w:t>
      </w:r>
    </w:p>
    <w:p w14:paraId="33481A70">
      <w:pPr>
        <w:ind w:firstLine="3960" w:firstLineChars="1650"/>
        <w:rPr>
          <w:rFonts w:hint="eastAsia" w:ascii="仿宋" w:hAnsi="仿宋" w:eastAsia="仿宋" w:cs="仿宋"/>
          <w:sz w:val="24"/>
        </w:rPr>
      </w:pPr>
      <w:r>
        <w:rPr>
          <w:rFonts w:hint="eastAsia" w:ascii="仿宋" w:hAnsi="仿宋" w:eastAsia="仿宋" w:cs="仿宋"/>
          <w:sz w:val="24"/>
        </w:rPr>
        <w:t>供应商名称：       （盖章）</w:t>
      </w:r>
    </w:p>
    <w:p w14:paraId="0FE3AB01">
      <w:pPr>
        <w:ind w:firstLine="3960" w:firstLineChars="1650"/>
        <w:rPr>
          <w:rFonts w:hint="eastAsia" w:ascii="仿宋" w:hAnsi="仿宋" w:eastAsia="仿宋" w:cs="仿宋"/>
          <w:sz w:val="24"/>
        </w:rPr>
      </w:pPr>
      <w:r>
        <w:rPr>
          <w:rFonts w:hint="eastAsia" w:ascii="仿宋" w:hAnsi="仿宋" w:eastAsia="仿宋" w:cs="仿宋"/>
          <w:sz w:val="24"/>
        </w:rPr>
        <w:t>法定代表人或主要负责人或授权代表（签字或盖章）：</w:t>
      </w:r>
    </w:p>
    <w:p w14:paraId="4543467B">
      <w:pPr>
        <w:spacing w:line="500" w:lineRule="exact"/>
        <w:ind w:firstLine="3960" w:firstLineChars="1650"/>
        <w:rPr>
          <w:rFonts w:hint="eastAsia" w:ascii="仿宋" w:hAnsi="仿宋" w:eastAsia="仿宋" w:cs="仿宋"/>
          <w:sz w:val="24"/>
        </w:rPr>
      </w:pPr>
      <w:r>
        <w:rPr>
          <w:rFonts w:hint="eastAsia" w:ascii="仿宋" w:hAnsi="仿宋" w:eastAsia="仿宋" w:cs="仿宋"/>
          <w:sz w:val="24"/>
        </w:rPr>
        <w:t>承诺日期：  年  月 日</w:t>
      </w:r>
    </w:p>
    <w:p w14:paraId="75A27B5B">
      <w:pPr>
        <w:spacing w:line="500" w:lineRule="exact"/>
        <w:ind w:firstLine="480" w:firstLineChars="200"/>
        <w:rPr>
          <w:rFonts w:hint="eastAsia" w:ascii="仿宋" w:hAnsi="仿宋" w:eastAsia="仿宋" w:cs="仿宋"/>
          <w:sz w:val="24"/>
        </w:rPr>
      </w:pPr>
      <w:r>
        <w:rPr>
          <w:rFonts w:hint="eastAsia" w:ascii="仿宋" w:hAnsi="仿宋" w:eastAsia="仿宋" w:cs="仿宋"/>
          <w:sz w:val="24"/>
        </w:rPr>
        <w:t>备注：供应商注册成立不足1年的，应就单位成立至今参加政府采购活动时段进行承诺。</w:t>
      </w:r>
    </w:p>
    <w:p w14:paraId="1CA000A0">
      <w:pPr>
        <w:spacing w:line="500" w:lineRule="exact"/>
        <w:ind w:firstLine="480" w:firstLineChars="200"/>
        <w:rPr>
          <w:rFonts w:hint="eastAsia" w:ascii="仿宋" w:hAnsi="仿宋" w:eastAsia="仿宋" w:cs="仿宋"/>
          <w:sz w:val="24"/>
        </w:rPr>
      </w:pPr>
    </w:p>
    <w:p w14:paraId="03CB0568">
      <w:pPr>
        <w:spacing w:line="500" w:lineRule="exact"/>
        <w:ind w:firstLine="643" w:firstLineChars="200"/>
        <w:jc w:val="center"/>
        <w:rPr>
          <w:rFonts w:hint="eastAsia" w:ascii="仿宋" w:hAnsi="仿宋" w:eastAsia="仿宋" w:cs="仿宋"/>
          <w:b/>
          <w:bCs/>
          <w:sz w:val="36"/>
          <w:szCs w:val="36"/>
        </w:rPr>
      </w:pPr>
      <w:r>
        <w:rPr>
          <w:rFonts w:hint="eastAsia" w:ascii="仿宋" w:hAnsi="仿宋" w:eastAsia="仿宋" w:cs="仿宋"/>
          <w:b/>
          <w:sz w:val="32"/>
          <w:szCs w:val="32"/>
        </w:rPr>
        <w:t>十二、良好的商业信誉承诺书</w:t>
      </w:r>
    </w:p>
    <w:p w14:paraId="5110BEB3">
      <w:pPr>
        <w:spacing w:line="360" w:lineRule="auto"/>
        <w:rPr>
          <w:rFonts w:hint="eastAsia" w:ascii="仿宋" w:hAnsi="仿宋" w:eastAsia="仿宋" w:cs="仿宋"/>
          <w:sz w:val="24"/>
        </w:rPr>
      </w:pPr>
    </w:p>
    <w:p w14:paraId="1A57769C">
      <w:pPr>
        <w:spacing w:line="360" w:lineRule="auto"/>
        <w:ind w:right="31" w:rightChars="15"/>
        <w:rPr>
          <w:rFonts w:hint="eastAsia"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rPr>
        <w:t>剑阁县中医医院</w:t>
      </w:r>
      <w:r>
        <w:rPr>
          <w:rFonts w:hint="eastAsia" w:ascii="仿宋" w:hAnsi="仿宋" w:eastAsia="仿宋" w:cs="仿宋"/>
          <w:sz w:val="24"/>
        </w:rPr>
        <w:t>（采购人）</w:t>
      </w:r>
    </w:p>
    <w:p w14:paraId="6C4A48B9">
      <w:pPr>
        <w:spacing w:line="360" w:lineRule="auto"/>
        <w:ind w:right="31" w:rightChars="15" w:firstLine="480" w:firstLineChars="200"/>
        <w:rPr>
          <w:rFonts w:hint="eastAsia" w:ascii="仿宋" w:hAnsi="仿宋" w:eastAsia="仿宋" w:cs="仿宋"/>
          <w:sz w:val="24"/>
        </w:rPr>
      </w:pPr>
      <w:r>
        <w:rPr>
          <w:rFonts w:hint="eastAsia" w:ascii="仿宋" w:hAnsi="仿宋" w:eastAsia="仿宋" w:cs="仿宋"/>
          <w:sz w:val="24"/>
        </w:rPr>
        <w:t>我公司全面研究了</w:t>
      </w:r>
      <w:r>
        <w:rPr>
          <w:rFonts w:hint="eastAsia" w:ascii="仿宋" w:hAnsi="仿宋" w:eastAsia="仿宋" w:cs="仿宋"/>
          <w:sz w:val="24"/>
          <w:u w:val="single"/>
        </w:rPr>
        <w:t xml:space="preserve">                            </w:t>
      </w:r>
      <w:r>
        <w:rPr>
          <w:rFonts w:hint="eastAsia" w:ascii="仿宋" w:hAnsi="仿宋" w:eastAsia="仿宋" w:cs="仿宋"/>
          <w:sz w:val="24"/>
        </w:rPr>
        <w:t>该项目采购文件（项目编号：           ），决定参加你单位组织的本项目采购活动。</w:t>
      </w:r>
    </w:p>
    <w:p w14:paraId="00D88368">
      <w:pPr>
        <w:spacing w:line="360" w:lineRule="auto"/>
        <w:ind w:right="31" w:rightChars="15" w:firstLine="480" w:firstLineChars="200"/>
        <w:rPr>
          <w:rFonts w:hint="eastAsia" w:ascii="仿宋" w:hAnsi="仿宋" w:eastAsia="仿宋" w:cs="仿宋"/>
          <w:sz w:val="24"/>
        </w:rPr>
      </w:pPr>
      <w:r>
        <w:rPr>
          <w:rFonts w:hint="eastAsia" w:ascii="仿宋" w:hAnsi="仿宋" w:eastAsia="仿宋" w:cs="仿宋"/>
          <w:sz w:val="24"/>
        </w:rPr>
        <w:t>现郑重承诺：</w:t>
      </w:r>
    </w:p>
    <w:p w14:paraId="3BAD557B">
      <w:pPr>
        <w:spacing w:line="360" w:lineRule="auto"/>
        <w:ind w:right="31" w:rightChars="15" w:firstLine="480" w:firstLineChars="200"/>
        <w:rPr>
          <w:rFonts w:hint="eastAsia" w:ascii="仿宋" w:hAnsi="仿宋" w:eastAsia="仿宋" w:cs="仿宋"/>
          <w:sz w:val="24"/>
        </w:rPr>
      </w:pPr>
      <w:r>
        <w:rPr>
          <w:rFonts w:hint="eastAsia" w:ascii="仿宋" w:hAnsi="仿宋" w:eastAsia="仿宋" w:cs="仿宋"/>
          <w:sz w:val="24"/>
        </w:rPr>
        <w:t>1. 我公司未</w:t>
      </w:r>
      <w:r>
        <w:rPr>
          <w:rFonts w:hint="eastAsia" w:ascii="仿宋" w:hAnsi="仿宋" w:eastAsia="仿宋" w:cs="仿宋"/>
          <w:b/>
          <w:sz w:val="24"/>
        </w:rPr>
        <w:t>被纳入法院、工商行政管理部门、税务部门、银行认定的失信名单且在有效期内，或者在前3年政府采购合同履约过程中及其他经营活动履约过程中依法履约未被有关行政部门处罚（处理）</w:t>
      </w:r>
      <w:r>
        <w:rPr>
          <w:rFonts w:hint="eastAsia" w:ascii="仿宋" w:hAnsi="仿宋" w:eastAsia="仿宋" w:cs="仿宋"/>
          <w:sz w:val="24"/>
        </w:rPr>
        <w:t>。</w:t>
      </w:r>
    </w:p>
    <w:p w14:paraId="5E935F0A">
      <w:pPr>
        <w:spacing w:line="460" w:lineRule="exact"/>
        <w:ind w:firstLine="480" w:firstLineChars="200"/>
        <w:rPr>
          <w:rFonts w:hint="eastAsia" w:ascii="仿宋" w:hAnsi="仿宋" w:eastAsia="仿宋" w:cs="仿宋"/>
          <w:sz w:val="24"/>
        </w:rPr>
      </w:pPr>
      <w:r>
        <w:rPr>
          <w:rFonts w:hint="eastAsia" w:ascii="仿宋" w:hAnsi="仿宋" w:eastAsia="仿宋" w:cs="仿宋"/>
          <w:sz w:val="24"/>
        </w:rPr>
        <w:t>2. 本公司对上述声明的真实性负责。如有虚假，将依法承担相应责任。</w:t>
      </w:r>
    </w:p>
    <w:p w14:paraId="4FF8D623">
      <w:pPr>
        <w:spacing w:line="360" w:lineRule="auto"/>
        <w:ind w:right="31" w:rightChars="15" w:firstLine="480" w:firstLineChars="200"/>
        <w:rPr>
          <w:rFonts w:hint="eastAsia" w:ascii="仿宋" w:hAnsi="仿宋" w:eastAsia="仿宋" w:cs="仿宋"/>
          <w:sz w:val="24"/>
        </w:rPr>
      </w:pPr>
      <w:r>
        <w:rPr>
          <w:rFonts w:hint="eastAsia" w:ascii="仿宋" w:hAnsi="仿宋" w:eastAsia="仿宋" w:cs="仿宋"/>
          <w:sz w:val="24"/>
        </w:rPr>
        <w:t>特此承诺</w:t>
      </w:r>
    </w:p>
    <w:p w14:paraId="46784EF8">
      <w:pPr>
        <w:ind w:firstLine="3960" w:firstLineChars="1650"/>
        <w:rPr>
          <w:rFonts w:hint="eastAsia" w:ascii="仿宋" w:hAnsi="仿宋" w:eastAsia="仿宋" w:cs="仿宋"/>
          <w:sz w:val="24"/>
        </w:rPr>
      </w:pPr>
      <w:r>
        <w:rPr>
          <w:rFonts w:hint="eastAsia" w:ascii="仿宋" w:hAnsi="仿宋" w:eastAsia="仿宋" w:cs="仿宋"/>
          <w:sz w:val="24"/>
        </w:rPr>
        <w:t>供应商名称：       （盖章）</w:t>
      </w:r>
    </w:p>
    <w:p w14:paraId="1F7621ED">
      <w:pPr>
        <w:ind w:firstLine="3960" w:firstLineChars="1650"/>
        <w:rPr>
          <w:rFonts w:hint="eastAsia" w:ascii="仿宋" w:hAnsi="仿宋" w:eastAsia="仿宋" w:cs="仿宋"/>
          <w:sz w:val="24"/>
        </w:rPr>
      </w:pPr>
      <w:r>
        <w:rPr>
          <w:rFonts w:hint="eastAsia" w:ascii="仿宋" w:hAnsi="仿宋" w:eastAsia="仿宋" w:cs="仿宋"/>
          <w:sz w:val="24"/>
        </w:rPr>
        <w:t>法定代表人或主要负责人或授权代表（签字或盖章）：</w:t>
      </w:r>
    </w:p>
    <w:p w14:paraId="08DC9CFA">
      <w:pPr>
        <w:ind w:firstLine="360" w:firstLineChars="150"/>
        <w:rPr>
          <w:rFonts w:hint="eastAsia" w:ascii="仿宋" w:hAnsi="仿宋" w:eastAsia="仿宋" w:cs="仿宋"/>
          <w:sz w:val="24"/>
        </w:rPr>
      </w:pPr>
    </w:p>
    <w:p w14:paraId="1317A85C">
      <w:pPr>
        <w:ind w:firstLine="480" w:firstLineChars="200"/>
        <w:rPr>
          <w:rFonts w:hint="eastAsia" w:ascii="仿宋" w:hAnsi="仿宋" w:eastAsia="仿宋" w:cs="仿宋"/>
          <w:sz w:val="24"/>
        </w:rPr>
      </w:pPr>
    </w:p>
    <w:p w14:paraId="44BC23A5">
      <w:pPr>
        <w:spacing w:line="500" w:lineRule="exact"/>
        <w:ind w:firstLine="3960" w:firstLineChars="1650"/>
        <w:rPr>
          <w:rFonts w:hint="eastAsia" w:ascii="仿宋" w:hAnsi="仿宋" w:eastAsia="仿宋" w:cs="仿宋"/>
          <w:sz w:val="24"/>
        </w:rPr>
      </w:pPr>
      <w:r>
        <w:rPr>
          <w:rFonts w:hint="eastAsia" w:ascii="仿宋" w:hAnsi="仿宋" w:eastAsia="仿宋" w:cs="仿宋"/>
          <w:sz w:val="24"/>
        </w:rPr>
        <w:t>承诺日期：</w:t>
      </w:r>
    </w:p>
    <w:p w14:paraId="6B9AE0D3">
      <w:pPr>
        <w:pStyle w:val="13"/>
        <w:rPr>
          <w:rFonts w:hint="eastAsia"/>
        </w:rPr>
      </w:pPr>
    </w:p>
    <w:p w14:paraId="56A9F451">
      <w:pPr>
        <w:spacing w:line="460" w:lineRule="exact"/>
        <w:jc w:val="center"/>
        <w:rPr>
          <w:rFonts w:hint="eastAsia" w:ascii="仿宋" w:hAnsi="仿宋" w:eastAsia="仿宋" w:cs="仿宋"/>
          <w:b/>
          <w:bCs/>
          <w:sz w:val="36"/>
          <w:szCs w:val="36"/>
        </w:rPr>
      </w:pPr>
      <w:r>
        <w:rPr>
          <w:rFonts w:hint="eastAsia" w:ascii="仿宋" w:hAnsi="仿宋" w:eastAsia="仿宋" w:cs="仿宋"/>
          <w:b/>
          <w:sz w:val="32"/>
          <w:szCs w:val="32"/>
        </w:rPr>
        <w:t>十三、具有履行合同所必须的设备和专业技术能力承诺书</w:t>
      </w:r>
    </w:p>
    <w:p w14:paraId="4C2C8838">
      <w:pPr>
        <w:spacing w:line="360" w:lineRule="auto"/>
        <w:rPr>
          <w:rFonts w:hint="eastAsia" w:ascii="仿宋" w:hAnsi="仿宋" w:eastAsia="仿宋" w:cs="仿宋"/>
          <w:sz w:val="24"/>
        </w:rPr>
      </w:pPr>
    </w:p>
    <w:p w14:paraId="70E1DDAA">
      <w:pPr>
        <w:spacing w:line="360" w:lineRule="auto"/>
        <w:ind w:right="31" w:rightChars="15"/>
        <w:rPr>
          <w:rFonts w:hint="eastAsia"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rPr>
        <w:t>剑阁县中医医院</w:t>
      </w:r>
      <w:r>
        <w:rPr>
          <w:rFonts w:hint="eastAsia" w:ascii="仿宋" w:hAnsi="仿宋" w:eastAsia="仿宋" w:cs="仿宋"/>
          <w:sz w:val="24"/>
        </w:rPr>
        <w:t>（采购人）</w:t>
      </w:r>
    </w:p>
    <w:p w14:paraId="3BBB9267">
      <w:pPr>
        <w:spacing w:line="360" w:lineRule="auto"/>
        <w:ind w:right="31" w:rightChars="15" w:firstLine="480" w:firstLineChars="200"/>
        <w:rPr>
          <w:rFonts w:hint="eastAsia" w:ascii="仿宋" w:hAnsi="仿宋" w:eastAsia="仿宋" w:cs="仿宋"/>
          <w:sz w:val="24"/>
        </w:rPr>
      </w:pPr>
      <w:r>
        <w:rPr>
          <w:rFonts w:hint="eastAsia" w:ascii="仿宋" w:hAnsi="仿宋" w:eastAsia="仿宋" w:cs="仿宋"/>
          <w:sz w:val="24"/>
        </w:rPr>
        <w:t>我公司全面研究了该项目采购文件（项目编号：           ），决定参加你单位组织的本项目采购活动。</w:t>
      </w:r>
    </w:p>
    <w:p w14:paraId="44B63879">
      <w:pPr>
        <w:spacing w:line="360" w:lineRule="auto"/>
        <w:ind w:right="31" w:rightChars="15" w:firstLine="480" w:firstLineChars="200"/>
        <w:rPr>
          <w:rFonts w:hint="eastAsia" w:ascii="仿宋" w:hAnsi="仿宋" w:eastAsia="仿宋" w:cs="仿宋"/>
          <w:sz w:val="24"/>
        </w:rPr>
      </w:pPr>
      <w:r>
        <w:rPr>
          <w:rFonts w:hint="eastAsia" w:ascii="仿宋" w:hAnsi="仿宋" w:eastAsia="仿宋" w:cs="仿宋"/>
          <w:sz w:val="24"/>
        </w:rPr>
        <w:t>现郑重承诺：</w:t>
      </w:r>
    </w:p>
    <w:p w14:paraId="63A1D415">
      <w:pPr>
        <w:spacing w:line="360" w:lineRule="auto"/>
        <w:ind w:right="31" w:rightChars="15" w:firstLine="480" w:firstLineChars="200"/>
        <w:rPr>
          <w:rFonts w:hint="eastAsia" w:ascii="仿宋" w:hAnsi="仿宋" w:eastAsia="仿宋" w:cs="仿宋"/>
          <w:sz w:val="24"/>
        </w:rPr>
      </w:pPr>
      <w:r>
        <w:rPr>
          <w:rFonts w:hint="eastAsia" w:ascii="仿宋" w:hAnsi="仿宋" w:eastAsia="仿宋" w:cs="仿宋"/>
          <w:sz w:val="24"/>
        </w:rPr>
        <w:t>1. 我公司具有履行合同所必须的设备和专业技术能力，如中标我公司将提供足够的设备和专业技术能力保证合同履行。</w:t>
      </w:r>
    </w:p>
    <w:p w14:paraId="7099252B">
      <w:pPr>
        <w:spacing w:line="460" w:lineRule="exact"/>
        <w:ind w:firstLine="480" w:firstLineChars="200"/>
        <w:rPr>
          <w:rFonts w:hint="eastAsia" w:ascii="仿宋" w:hAnsi="仿宋" w:eastAsia="仿宋" w:cs="仿宋"/>
          <w:sz w:val="24"/>
        </w:rPr>
      </w:pPr>
      <w:r>
        <w:rPr>
          <w:rFonts w:hint="eastAsia" w:ascii="仿宋" w:hAnsi="仿宋" w:eastAsia="仿宋" w:cs="仿宋"/>
          <w:sz w:val="24"/>
        </w:rPr>
        <w:t>2. 本公司对上述声明的真实性负责。如有虚假，将依法承担相应责任。</w:t>
      </w:r>
    </w:p>
    <w:p w14:paraId="37C926C1">
      <w:pPr>
        <w:spacing w:line="360" w:lineRule="auto"/>
        <w:ind w:right="31" w:rightChars="15" w:firstLine="480" w:firstLineChars="200"/>
        <w:rPr>
          <w:rFonts w:hint="eastAsia" w:ascii="仿宋" w:hAnsi="仿宋" w:eastAsia="仿宋" w:cs="仿宋"/>
          <w:sz w:val="24"/>
        </w:rPr>
      </w:pPr>
      <w:r>
        <w:rPr>
          <w:rFonts w:hint="eastAsia" w:ascii="仿宋" w:hAnsi="仿宋" w:eastAsia="仿宋" w:cs="仿宋"/>
          <w:sz w:val="24"/>
        </w:rPr>
        <w:t>特此承诺</w:t>
      </w:r>
    </w:p>
    <w:p w14:paraId="12DBEC1E">
      <w:pPr>
        <w:ind w:firstLine="3960" w:firstLineChars="1650"/>
        <w:rPr>
          <w:rFonts w:hint="eastAsia" w:ascii="仿宋" w:hAnsi="仿宋" w:eastAsia="仿宋" w:cs="仿宋"/>
          <w:sz w:val="24"/>
        </w:rPr>
      </w:pPr>
      <w:r>
        <w:rPr>
          <w:rFonts w:hint="eastAsia" w:ascii="仿宋" w:hAnsi="仿宋" w:eastAsia="仿宋" w:cs="仿宋"/>
          <w:sz w:val="24"/>
        </w:rPr>
        <w:t>供应商名称：       （盖章）</w:t>
      </w:r>
    </w:p>
    <w:p w14:paraId="18B1F3AF">
      <w:pPr>
        <w:ind w:firstLine="3960" w:firstLineChars="1650"/>
        <w:rPr>
          <w:rFonts w:hint="eastAsia" w:ascii="仿宋" w:hAnsi="仿宋" w:eastAsia="仿宋" w:cs="仿宋"/>
          <w:sz w:val="24"/>
        </w:rPr>
      </w:pPr>
      <w:r>
        <w:rPr>
          <w:rFonts w:hint="eastAsia" w:ascii="仿宋" w:hAnsi="仿宋" w:eastAsia="仿宋" w:cs="仿宋"/>
          <w:sz w:val="24"/>
        </w:rPr>
        <w:t>法定代表人或主要负责人或授权代表（签字或盖章）：</w:t>
      </w:r>
    </w:p>
    <w:p w14:paraId="4BB4620E">
      <w:pPr>
        <w:ind w:firstLine="360" w:firstLineChars="150"/>
        <w:rPr>
          <w:rFonts w:hint="eastAsia" w:ascii="仿宋" w:hAnsi="仿宋" w:eastAsia="仿宋" w:cs="仿宋"/>
          <w:sz w:val="24"/>
        </w:rPr>
      </w:pPr>
    </w:p>
    <w:p w14:paraId="363988B4">
      <w:pPr>
        <w:spacing w:line="500" w:lineRule="exact"/>
        <w:ind w:firstLine="3960" w:firstLineChars="1650"/>
        <w:rPr>
          <w:rFonts w:hint="eastAsia" w:ascii="仿宋" w:hAnsi="仿宋" w:eastAsia="仿宋" w:cs="仿宋"/>
          <w:sz w:val="24"/>
        </w:rPr>
      </w:pPr>
      <w:r>
        <w:rPr>
          <w:rFonts w:hint="eastAsia" w:ascii="仿宋" w:hAnsi="仿宋" w:eastAsia="仿宋" w:cs="仿宋"/>
          <w:sz w:val="24"/>
        </w:rPr>
        <w:t>承诺日期：</w:t>
      </w:r>
    </w:p>
    <w:p w14:paraId="5E2293FA">
      <w:pPr>
        <w:pStyle w:val="24"/>
        <w:rPr>
          <w:rFonts w:hint="eastAsia"/>
        </w:rPr>
      </w:pPr>
    </w:p>
    <w:p w14:paraId="180F5471">
      <w:pPr>
        <w:pStyle w:val="24"/>
        <w:rPr>
          <w:rFonts w:hint="eastAsia"/>
        </w:rPr>
      </w:pPr>
    </w:p>
    <w:p w14:paraId="5944CD66">
      <w:pPr>
        <w:pStyle w:val="24"/>
        <w:rPr>
          <w:rFonts w:hint="eastAsia"/>
        </w:rPr>
      </w:pPr>
    </w:p>
    <w:p w14:paraId="1C8FABB0">
      <w:pPr>
        <w:pStyle w:val="24"/>
        <w:rPr>
          <w:rFonts w:hint="eastAsia"/>
        </w:rPr>
      </w:pPr>
    </w:p>
    <w:p w14:paraId="4364E2D3">
      <w:pPr>
        <w:pStyle w:val="24"/>
        <w:rPr>
          <w:rFonts w:hint="eastAsia"/>
        </w:rPr>
      </w:pPr>
    </w:p>
    <w:p w14:paraId="1EAE2653">
      <w:pPr>
        <w:pStyle w:val="24"/>
        <w:rPr>
          <w:rFonts w:hint="eastAsia"/>
        </w:rPr>
      </w:pPr>
    </w:p>
    <w:p w14:paraId="51E036FA">
      <w:pPr>
        <w:pStyle w:val="24"/>
        <w:rPr>
          <w:rFonts w:hint="eastAsia"/>
        </w:rPr>
      </w:pPr>
    </w:p>
    <w:p w14:paraId="746B8DE4">
      <w:pPr>
        <w:pStyle w:val="24"/>
        <w:rPr>
          <w:rFonts w:hint="eastAsia"/>
        </w:rPr>
      </w:pPr>
    </w:p>
    <w:p w14:paraId="0BF93C47">
      <w:pPr>
        <w:pStyle w:val="24"/>
        <w:rPr>
          <w:rFonts w:hint="eastAsia"/>
        </w:rPr>
      </w:pPr>
    </w:p>
    <w:p w14:paraId="3DA920A0">
      <w:pPr>
        <w:pStyle w:val="24"/>
        <w:rPr>
          <w:rFonts w:hint="eastAsia"/>
        </w:rPr>
      </w:pPr>
    </w:p>
    <w:p w14:paraId="744DCDD1">
      <w:pPr>
        <w:pStyle w:val="24"/>
        <w:rPr>
          <w:rFonts w:hint="eastAsia"/>
        </w:rPr>
      </w:pPr>
    </w:p>
    <w:p w14:paraId="2C688883">
      <w:pPr>
        <w:pStyle w:val="24"/>
        <w:rPr>
          <w:rFonts w:hint="eastAsia"/>
        </w:rPr>
      </w:pPr>
    </w:p>
    <w:p w14:paraId="21DEE484">
      <w:pPr>
        <w:pStyle w:val="4"/>
        <w:jc w:val="center"/>
        <w:rPr>
          <w:rFonts w:hint="eastAsia" w:ascii="仿宋" w:hAnsi="仿宋" w:eastAsia="仿宋" w:cs="仿宋"/>
          <w:sz w:val="36"/>
          <w:szCs w:val="36"/>
        </w:rPr>
      </w:pPr>
      <w:r>
        <w:rPr>
          <w:rFonts w:hint="eastAsia" w:ascii="仿宋" w:hAnsi="仿宋" w:eastAsia="仿宋" w:cs="仿宋"/>
          <w:sz w:val="36"/>
          <w:szCs w:val="36"/>
        </w:rPr>
        <w:t>十四、竞争性谈判第二轮报价</w:t>
      </w:r>
    </w:p>
    <w:p w14:paraId="306185A5">
      <w:pPr>
        <w:adjustRightInd w:val="0"/>
        <w:spacing w:before="156" w:beforeLines="50" w:after="156" w:afterLines="50" w:line="360" w:lineRule="auto"/>
        <w:jc w:val="left"/>
        <w:rPr>
          <w:rFonts w:hint="eastAsia" w:ascii="仿宋" w:hAnsi="仿宋" w:eastAsia="仿宋" w:cs="仿宋"/>
          <w:sz w:val="24"/>
        </w:rPr>
      </w:pPr>
      <w:r>
        <w:rPr>
          <w:rFonts w:hint="eastAsia" w:ascii="仿宋" w:hAnsi="仿宋" w:eastAsia="仿宋" w:cs="仿宋"/>
          <w:sz w:val="24"/>
          <w:u w:val="single"/>
        </w:rPr>
        <w:t>剑阁县中医医院</w:t>
      </w:r>
      <w:r>
        <w:rPr>
          <w:rFonts w:hint="eastAsia" w:ascii="仿宋" w:hAnsi="仿宋" w:eastAsia="仿宋" w:cs="仿宋"/>
          <w:sz w:val="24"/>
        </w:rPr>
        <w:t xml:space="preserve">： </w:t>
      </w:r>
    </w:p>
    <w:p w14:paraId="350712B7">
      <w:pPr>
        <w:pStyle w:val="5"/>
        <w:spacing w:line="360" w:lineRule="auto"/>
        <w:ind w:firstLine="480"/>
        <w:rPr>
          <w:rFonts w:hint="eastAsia" w:ascii="仿宋" w:hAnsi="仿宋" w:eastAsia="仿宋" w:cs="仿宋"/>
          <w:sz w:val="24"/>
        </w:rPr>
      </w:pPr>
      <w:r>
        <w:rPr>
          <w:rFonts w:hint="eastAsia" w:ascii="仿宋" w:hAnsi="仿宋" w:eastAsia="仿宋" w:cs="仿宋"/>
          <w:sz w:val="24"/>
        </w:rPr>
        <w:t>1、我单位全面研究了</w:t>
      </w:r>
      <w:r>
        <w:rPr>
          <w:rFonts w:hint="eastAsia" w:ascii="仿宋" w:hAnsi="仿宋" w:eastAsia="仿宋" w:cs="仿宋"/>
          <w:sz w:val="28"/>
          <w:szCs w:val="28"/>
          <w:u w:val="single"/>
        </w:rPr>
        <w:t>剑阁县中医医院县级中医医院能力提升项目（病人监护仪、排痰仪）采购项目（二次）</w:t>
      </w:r>
      <w:r>
        <w:rPr>
          <w:rFonts w:hint="eastAsia" w:ascii="仿宋" w:hAnsi="仿宋" w:eastAsia="仿宋" w:cs="仿宋"/>
          <w:sz w:val="24"/>
          <w:u w:val="single"/>
        </w:rPr>
        <w:t>（项目编号：JGXZYYY-2026-3-SBK）</w:t>
      </w:r>
      <w:r>
        <w:rPr>
          <w:rFonts w:hint="eastAsia" w:ascii="仿宋" w:hAnsi="仿宋" w:eastAsia="仿宋" w:cs="仿宋"/>
          <w:sz w:val="24"/>
        </w:rPr>
        <w:t>的谈判文件及谈判补充文件(如有时)，</w:t>
      </w:r>
      <w:r>
        <w:rPr>
          <w:rFonts w:hint="eastAsia" w:ascii="仿宋" w:hAnsi="仿宋" w:eastAsia="仿宋" w:cs="仿宋"/>
          <w:bCs/>
          <w:sz w:val="24"/>
        </w:rPr>
        <w:t>我方自愿按照谈判文件规定的各项要求向采购人提供所需设备</w:t>
      </w:r>
      <w:r>
        <w:rPr>
          <w:rFonts w:hint="eastAsia" w:ascii="仿宋" w:hAnsi="仿宋" w:eastAsia="仿宋" w:cs="仿宋"/>
          <w:sz w:val="24"/>
        </w:rPr>
        <w:t>。</w:t>
      </w:r>
    </w:p>
    <w:p w14:paraId="5240E0AC">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2、报价表：</w:t>
      </w:r>
    </w:p>
    <w:tbl>
      <w:tblPr>
        <w:tblStyle w:val="15"/>
        <w:tblW w:w="9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686"/>
        <w:gridCol w:w="1346"/>
        <w:gridCol w:w="2354"/>
        <w:gridCol w:w="592"/>
        <w:gridCol w:w="547"/>
        <w:gridCol w:w="1204"/>
        <w:gridCol w:w="1084"/>
      </w:tblGrid>
      <w:tr w14:paraId="6DE7DF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645" w:type="dxa"/>
            <w:noWrap w:val="0"/>
            <w:vAlign w:val="center"/>
          </w:tcPr>
          <w:p w14:paraId="135B8A46">
            <w:pPr>
              <w:spacing w:before="156" w:beforeLines="50" w:after="156" w:afterLines="50" w:line="240" w:lineRule="exact"/>
              <w:jc w:val="center"/>
              <w:rPr>
                <w:rFonts w:hAnsi="宋体"/>
                <w:b/>
                <w:szCs w:val="21"/>
              </w:rPr>
            </w:pPr>
            <w:r>
              <w:rPr>
                <w:rFonts w:hAnsi="宋体"/>
                <w:b/>
                <w:szCs w:val="21"/>
              </w:rPr>
              <w:t>序号</w:t>
            </w:r>
          </w:p>
        </w:tc>
        <w:tc>
          <w:tcPr>
            <w:tcW w:w="1686" w:type="dxa"/>
            <w:noWrap w:val="0"/>
            <w:vAlign w:val="center"/>
          </w:tcPr>
          <w:p w14:paraId="10AB1F52">
            <w:pPr>
              <w:spacing w:before="156" w:beforeLines="50" w:after="156" w:afterLines="50" w:line="240" w:lineRule="exact"/>
              <w:jc w:val="center"/>
              <w:rPr>
                <w:rFonts w:hint="eastAsia" w:hAnsi="宋体"/>
                <w:b/>
                <w:szCs w:val="21"/>
              </w:rPr>
            </w:pPr>
            <w:r>
              <w:rPr>
                <w:rFonts w:hint="eastAsia" w:hAnsi="宋体"/>
                <w:b/>
                <w:szCs w:val="21"/>
              </w:rPr>
              <w:t>产品名称</w:t>
            </w:r>
          </w:p>
        </w:tc>
        <w:tc>
          <w:tcPr>
            <w:tcW w:w="1346" w:type="dxa"/>
            <w:noWrap w:val="0"/>
            <w:vAlign w:val="center"/>
          </w:tcPr>
          <w:p w14:paraId="4AA21D02">
            <w:pPr>
              <w:spacing w:before="156" w:beforeLines="50" w:after="156" w:afterLines="50" w:line="240" w:lineRule="exact"/>
              <w:jc w:val="center"/>
              <w:rPr>
                <w:rFonts w:hAnsi="宋体"/>
                <w:b/>
                <w:szCs w:val="21"/>
              </w:rPr>
            </w:pPr>
            <w:r>
              <w:rPr>
                <w:rFonts w:hAnsi="宋体"/>
                <w:b/>
                <w:szCs w:val="21"/>
              </w:rPr>
              <w:t>规格型号</w:t>
            </w:r>
          </w:p>
        </w:tc>
        <w:tc>
          <w:tcPr>
            <w:tcW w:w="2354" w:type="dxa"/>
            <w:noWrap w:val="0"/>
            <w:vAlign w:val="center"/>
          </w:tcPr>
          <w:p w14:paraId="71AC7435">
            <w:pPr>
              <w:spacing w:before="156" w:beforeLines="50" w:after="156" w:afterLines="50" w:line="240" w:lineRule="exact"/>
              <w:jc w:val="center"/>
              <w:rPr>
                <w:rFonts w:hAnsi="宋体"/>
                <w:b/>
                <w:szCs w:val="21"/>
              </w:rPr>
            </w:pPr>
            <w:r>
              <w:rPr>
                <w:rFonts w:hint="eastAsia" w:hAnsi="宋体"/>
                <w:b/>
                <w:szCs w:val="21"/>
              </w:rPr>
              <w:t>生产厂</w:t>
            </w:r>
            <w:r>
              <w:rPr>
                <w:rFonts w:hAnsi="宋体"/>
                <w:b/>
                <w:szCs w:val="21"/>
              </w:rPr>
              <w:t>家</w:t>
            </w:r>
          </w:p>
        </w:tc>
        <w:tc>
          <w:tcPr>
            <w:tcW w:w="592" w:type="dxa"/>
            <w:noWrap w:val="0"/>
            <w:vAlign w:val="center"/>
          </w:tcPr>
          <w:p w14:paraId="091B370A">
            <w:pPr>
              <w:spacing w:before="156" w:beforeLines="50" w:after="156" w:afterLines="50" w:line="240" w:lineRule="exact"/>
              <w:jc w:val="center"/>
              <w:rPr>
                <w:rFonts w:hAnsi="宋体"/>
                <w:b/>
                <w:szCs w:val="21"/>
              </w:rPr>
            </w:pPr>
            <w:r>
              <w:rPr>
                <w:rFonts w:hAnsi="宋体"/>
                <w:b/>
                <w:szCs w:val="21"/>
              </w:rPr>
              <w:t>数量</w:t>
            </w:r>
          </w:p>
        </w:tc>
        <w:tc>
          <w:tcPr>
            <w:tcW w:w="547" w:type="dxa"/>
            <w:noWrap w:val="0"/>
            <w:vAlign w:val="center"/>
          </w:tcPr>
          <w:p w14:paraId="46CD0AC2">
            <w:pPr>
              <w:spacing w:before="156" w:beforeLines="50" w:after="156" w:afterLines="50" w:line="240" w:lineRule="exact"/>
              <w:jc w:val="center"/>
              <w:rPr>
                <w:rFonts w:hint="eastAsia" w:hAnsi="宋体"/>
                <w:b/>
                <w:szCs w:val="21"/>
              </w:rPr>
            </w:pPr>
            <w:r>
              <w:rPr>
                <w:rFonts w:hint="eastAsia" w:hAnsi="宋体"/>
                <w:b/>
                <w:szCs w:val="21"/>
              </w:rPr>
              <w:t>单位</w:t>
            </w:r>
          </w:p>
        </w:tc>
        <w:tc>
          <w:tcPr>
            <w:tcW w:w="1204" w:type="dxa"/>
            <w:noWrap w:val="0"/>
            <w:vAlign w:val="center"/>
          </w:tcPr>
          <w:p w14:paraId="17D126C4">
            <w:pPr>
              <w:spacing w:before="156" w:beforeLines="50" w:after="156" w:afterLines="50" w:line="240" w:lineRule="exact"/>
              <w:jc w:val="center"/>
              <w:rPr>
                <w:rFonts w:hAnsi="宋体"/>
                <w:b/>
                <w:szCs w:val="21"/>
              </w:rPr>
            </w:pPr>
            <w:r>
              <w:rPr>
                <w:rFonts w:hAnsi="宋体"/>
                <w:b/>
                <w:szCs w:val="21"/>
              </w:rPr>
              <w:t>单价</w:t>
            </w:r>
          </w:p>
          <w:p w14:paraId="2C0CF1CC">
            <w:pPr>
              <w:spacing w:before="156" w:beforeLines="50" w:after="156" w:afterLines="50" w:line="240" w:lineRule="exact"/>
              <w:jc w:val="center"/>
              <w:rPr>
                <w:rFonts w:hAnsi="宋体"/>
                <w:b/>
                <w:szCs w:val="21"/>
              </w:rPr>
            </w:pPr>
            <w:r>
              <w:rPr>
                <w:rFonts w:hAnsi="宋体"/>
                <w:b/>
                <w:szCs w:val="21"/>
              </w:rPr>
              <w:t>（</w:t>
            </w:r>
            <w:r>
              <w:rPr>
                <w:rFonts w:hint="eastAsia" w:hAnsi="宋体"/>
                <w:b/>
                <w:szCs w:val="21"/>
              </w:rPr>
              <w:t>万</w:t>
            </w:r>
            <w:r>
              <w:rPr>
                <w:rFonts w:hAnsi="宋体"/>
                <w:b/>
                <w:szCs w:val="21"/>
              </w:rPr>
              <w:t>元）</w:t>
            </w:r>
          </w:p>
        </w:tc>
        <w:tc>
          <w:tcPr>
            <w:tcW w:w="1084" w:type="dxa"/>
            <w:noWrap w:val="0"/>
            <w:vAlign w:val="center"/>
          </w:tcPr>
          <w:p w14:paraId="688EF8A9">
            <w:pPr>
              <w:spacing w:before="156" w:beforeLines="50" w:after="156" w:afterLines="50" w:line="240" w:lineRule="exact"/>
              <w:jc w:val="center"/>
              <w:rPr>
                <w:rFonts w:hAnsi="宋体"/>
                <w:b/>
                <w:szCs w:val="21"/>
              </w:rPr>
            </w:pPr>
            <w:r>
              <w:rPr>
                <w:rFonts w:hAnsi="宋体"/>
                <w:b/>
                <w:szCs w:val="21"/>
              </w:rPr>
              <w:t>总价</w:t>
            </w:r>
          </w:p>
          <w:p w14:paraId="05C6768D">
            <w:pPr>
              <w:spacing w:before="156" w:beforeLines="50" w:after="156" w:afterLines="50" w:line="240" w:lineRule="exact"/>
              <w:jc w:val="center"/>
              <w:rPr>
                <w:rFonts w:hAnsi="宋体"/>
                <w:b/>
                <w:szCs w:val="21"/>
              </w:rPr>
            </w:pPr>
            <w:r>
              <w:rPr>
                <w:rFonts w:hAnsi="宋体"/>
                <w:b/>
                <w:szCs w:val="21"/>
              </w:rPr>
              <w:t>（</w:t>
            </w:r>
            <w:r>
              <w:rPr>
                <w:rFonts w:hint="eastAsia" w:hAnsi="宋体"/>
                <w:b/>
                <w:szCs w:val="21"/>
              </w:rPr>
              <w:t>万</w:t>
            </w:r>
            <w:r>
              <w:rPr>
                <w:rFonts w:hAnsi="宋体"/>
                <w:b/>
                <w:szCs w:val="21"/>
              </w:rPr>
              <w:t>元）</w:t>
            </w:r>
          </w:p>
        </w:tc>
      </w:tr>
      <w:tr w14:paraId="17CBAF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45" w:type="dxa"/>
            <w:noWrap w:val="0"/>
            <w:vAlign w:val="center"/>
          </w:tcPr>
          <w:p w14:paraId="4DB24BB8">
            <w:pPr>
              <w:spacing w:line="240" w:lineRule="atLeast"/>
              <w:jc w:val="center"/>
              <w:rPr>
                <w:rFonts w:hint="eastAsia" w:ascii="宋体" w:hAnsi="宋体"/>
                <w:b/>
                <w:sz w:val="24"/>
              </w:rPr>
            </w:pPr>
            <w:r>
              <w:rPr>
                <w:rFonts w:hint="eastAsia" w:ascii="宋体" w:hAnsi="宋体"/>
                <w:b/>
                <w:sz w:val="24"/>
              </w:rPr>
              <w:t>1</w:t>
            </w:r>
          </w:p>
        </w:tc>
        <w:tc>
          <w:tcPr>
            <w:tcW w:w="1686" w:type="dxa"/>
            <w:noWrap w:val="0"/>
            <w:vAlign w:val="center"/>
          </w:tcPr>
          <w:p w14:paraId="0D3A7193">
            <w:pPr>
              <w:widowControl/>
              <w:spacing w:line="240" w:lineRule="atLeast"/>
              <w:jc w:val="center"/>
              <w:textAlignment w:val="center"/>
              <w:rPr>
                <w:rFonts w:hint="eastAsia" w:ascii="宋体" w:hAnsi="宋体" w:cs="宋体"/>
                <w:color w:val="000000"/>
                <w:kern w:val="0"/>
                <w:sz w:val="22"/>
                <w:szCs w:val="22"/>
                <w:lang w:bidi="ar"/>
              </w:rPr>
            </w:pPr>
          </w:p>
        </w:tc>
        <w:tc>
          <w:tcPr>
            <w:tcW w:w="1346" w:type="dxa"/>
            <w:noWrap w:val="0"/>
            <w:vAlign w:val="center"/>
          </w:tcPr>
          <w:p w14:paraId="0A722159">
            <w:pPr>
              <w:widowControl/>
              <w:spacing w:line="240" w:lineRule="atLeast"/>
              <w:textAlignment w:val="center"/>
              <w:rPr>
                <w:rFonts w:ascii="宋体" w:hAnsi="宋体"/>
                <w:b/>
                <w:sz w:val="24"/>
              </w:rPr>
            </w:pPr>
          </w:p>
        </w:tc>
        <w:tc>
          <w:tcPr>
            <w:tcW w:w="2354" w:type="dxa"/>
            <w:noWrap w:val="0"/>
            <w:vAlign w:val="center"/>
          </w:tcPr>
          <w:p w14:paraId="07790D56">
            <w:pPr>
              <w:widowControl/>
              <w:spacing w:line="240" w:lineRule="atLeast"/>
              <w:textAlignment w:val="center"/>
              <w:rPr>
                <w:rFonts w:hint="eastAsia" w:ascii="宋体" w:hAnsi="宋体" w:cs="宋体"/>
                <w:color w:val="000000"/>
                <w:kern w:val="0"/>
                <w:sz w:val="22"/>
                <w:szCs w:val="22"/>
                <w:lang w:bidi="ar"/>
              </w:rPr>
            </w:pPr>
          </w:p>
        </w:tc>
        <w:tc>
          <w:tcPr>
            <w:tcW w:w="592" w:type="dxa"/>
            <w:noWrap w:val="0"/>
            <w:vAlign w:val="center"/>
          </w:tcPr>
          <w:p w14:paraId="3F93BBB6">
            <w:pPr>
              <w:widowControl/>
              <w:spacing w:line="240" w:lineRule="atLeast"/>
              <w:jc w:val="center"/>
              <w:textAlignment w:val="center"/>
              <w:rPr>
                <w:rFonts w:hint="eastAsia" w:ascii="宋体" w:hAnsi="宋体" w:cs="宋体"/>
                <w:color w:val="000000"/>
                <w:kern w:val="0"/>
                <w:sz w:val="22"/>
                <w:szCs w:val="22"/>
                <w:lang w:bidi="ar"/>
              </w:rPr>
            </w:pPr>
          </w:p>
        </w:tc>
        <w:tc>
          <w:tcPr>
            <w:tcW w:w="547" w:type="dxa"/>
            <w:noWrap w:val="0"/>
            <w:vAlign w:val="center"/>
          </w:tcPr>
          <w:p w14:paraId="12D68CF7">
            <w:pPr>
              <w:widowControl/>
              <w:spacing w:line="240" w:lineRule="atLeast"/>
              <w:jc w:val="center"/>
              <w:textAlignment w:val="center"/>
              <w:rPr>
                <w:rFonts w:ascii="宋体" w:hAnsi="宋体"/>
                <w:bCs/>
                <w:sz w:val="24"/>
              </w:rPr>
            </w:pPr>
          </w:p>
        </w:tc>
        <w:tc>
          <w:tcPr>
            <w:tcW w:w="1204" w:type="dxa"/>
            <w:noWrap w:val="0"/>
            <w:vAlign w:val="center"/>
          </w:tcPr>
          <w:p w14:paraId="17AF46A2">
            <w:pPr>
              <w:spacing w:before="156" w:beforeLines="50" w:after="156" w:afterLines="50" w:line="240" w:lineRule="atLeast"/>
              <w:rPr>
                <w:rFonts w:hAnsi="宋体"/>
                <w:szCs w:val="21"/>
              </w:rPr>
            </w:pPr>
          </w:p>
        </w:tc>
        <w:tc>
          <w:tcPr>
            <w:tcW w:w="1084" w:type="dxa"/>
            <w:noWrap w:val="0"/>
            <w:vAlign w:val="center"/>
          </w:tcPr>
          <w:p w14:paraId="74456A07">
            <w:pPr>
              <w:spacing w:before="156" w:beforeLines="50" w:after="156" w:afterLines="50" w:line="240" w:lineRule="atLeast"/>
              <w:rPr>
                <w:rFonts w:hAnsi="宋体"/>
                <w:szCs w:val="21"/>
              </w:rPr>
            </w:pPr>
          </w:p>
        </w:tc>
      </w:tr>
      <w:tr w14:paraId="7336AE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45" w:type="dxa"/>
            <w:noWrap w:val="0"/>
            <w:vAlign w:val="center"/>
          </w:tcPr>
          <w:p w14:paraId="4487A7D4">
            <w:pPr>
              <w:spacing w:line="240" w:lineRule="atLeast"/>
              <w:jc w:val="center"/>
              <w:rPr>
                <w:rFonts w:ascii="宋体" w:hAnsi="宋体"/>
                <w:b/>
                <w:sz w:val="24"/>
              </w:rPr>
            </w:pPr>
            <w:r>
              <w:rPr>
                <w:rFonts w:hint="eastAsia" w:ascii="宋体" w:hAnsi="宋体"/>
                <w:b/>
                <w:sz w:val="24"/>
              </w:rPr>
              <w:t>2</w:t>
            </w:r>
          </w:p>
        </w:tc>
        <w:tc>
          <w:tcPr>
            <w:tcW w:w="1686" w:type="dxa"/>
            <w:noWrap w:val="0"/>
            <w:vAlign w:val="center"/>
          </w:tcPr>
          <w:p w14:paraId="2F50DD5B">
            <w:pPr>
              <w:widowControl/>
              <w:jc w:val="center"/>
              <w:textAlignment w:val="center"/>
              <w:rPr>
                <w:rFonts w:hint="eastAsia" w:ascii="宋体" w:hAnsi="宋体" w:cs="宋体"/>
                <w:color w:val="000000"/>
                <w:kern w:val="0"/>
                <w:sz w:val="22"/>
                <w:szCs w:val="22"/>
                <w:lang w:bidi="ar"/>
              </w:rPr>
            </w:pPr>
          </w:p>
        </w:tc>
        <w:tc>
          <w:tcPr>
            <w:tcW w:w="1346" w:type="dxa"/>
            <w:noWrap w:val="0"/>
            <w:vAlign w:val="center"/>
          </w:tcPr>
          <w:p w14:paraId="23A5A04D">
            <w:pPr>
              <w:widowControl/>
              <w:jc w:val="center"/>
              <w:textAlignment w:val="center"/>
              <w:rPr>
                <w:rFonts w:ascii="宋体" w:hAnsi="宋体" w:cs="宋体"/>
                <w:color w:val="000000"/>
                <w:kern w:val="0"/>
                <w:sz w:val="22"/>
                <w:szCs w:val="22"/>
                <w:lang w:bidi="ar"/>
              </w:rPr>
            </w:pPr>
          </w:p>
        </w:tc>
        <w:tc>
          <w:tcPr>
            <w:tcW w:w="2354" w:type="dxa"/>
            <w:noWrap w:val="0"/>
            <w:vAlign w:val="center"/>
          </w:tcPr>
          <w:p w14:paraId="41B26A1F">
            <w:pPr>
              <w:widowControl/>
              <w:jc w:val="center"/>
              <w:textAlignment w:val="center"/>
              <w:rPr>
                <w:rFonts w:hint="eastAsia" w:ascii="宋体" w:hAnsi="宋体" w:cs="宋体"/>
                <w:color w:val="000000"/>
                <w:kern w:val="0"/>
                <w:sz w:val="22"/>
                <w:szCs w:val="22"/>
                <w:lang w:bidi="ar"/>
              </w:rPr>
            </w:pPr>
          </w:p>
        </w:tc>
        <w:tc>
          <w:tcPr>
            <w:tcW w:w="592" w:type="dxa"/>
            <w:noWrap w:val="0"/>
            <w:vAlign w:val="center"/>
          </w:tcPr>
          <w:p w14:paraId="0CEB797D">
            <w:pPr>
              <w:widowControl/>
              <w:spacing w:line="240" w:lineRule="atLeast"/>
              <w:jc w:val="center"/>
              <w:textAlignment w:val="center"/>
              <w:rPr>
                <w:rFonts w:ascii="宋体" w:hAnsi="宋体" w:cs="宋体"/>
                <w:color w:val="000000"/>
                <w:kern w:val="0"/>
                <w:sz w:val="22"/>
                <w:szCs w:val="22"/>
                <w:lang w:bidi="ar"/>
              </w:rPr>
            </w:pPr>
          </w:p>
        </w:tc>
        <w:tc>
          <w:tcPr>
            <w:tcW w:w="547" w:type="dxa"/>
            <w:noWrap w:val="0"/>
            <w:vAlign w:val="center"/>
          </w:tcPr>
          <w:p w14:paraId="4FB0F3D4">
            <w:pPr>
              <w:widowControl/>
              <w:spacing w:line="240" w:lineRule="atLeast"/>
              <w:jc w:val="center"/>
              <w:textAlignment w:val="center"/>
              <w:rPr>
                <w:rFonts w:hint="eastAsia" w:ascii="宋体" w:hAnsi="宋体"/>
                <w:b/>
                <w:sz w:val="24"/>
              </w:rPr>
            </w:pPr>
          </w:p>
        </w:tc>
        <w:tc>
          <w:tcPr>
            <w:tcW w:w="1204" w:type="dxa"/>
            <w:noWrap w:val="0"/>
            <w:vAlign w:val="center"/>
          </w:tcPr>
          <w:p w14:paraId="3DB92D08">
            <w:pPr>
              <w:spacing w:before="156" w:beforeLines="50" w:after="156" w:afterLines="50" w:line="240" w:lineRule="atLeast"/>
              <w:rPr>
                <w:rFonts w:hAnsi="宋体"/>
                <w:szCs w:val="21"/>
              </w:rPr>
            </w:pPr>
          </w:p>
        </w:tc>
        <w:tc>
          <w:tcPr>
            <w:tcW w:w="1084" w:type="dxa"/>
            <w:noWrap w:val="0"/>
            <w:vAlign w:val="center"/>
          </w:tcPr>
          <w:p w14:paraId="5CB127EC">
            <w:pPr>
              <w:spacing w:before="156" w:beforeLines="50" w:after="156" w:afterLines="50" w:line="240" w:lineRule="atLeast"/>
              <w:rPr>
                <w:rFonts w:hAnsi="宋体"/>
                <w:szCs w:val="21"/>
              </w:rPr>
            </w:pPr>
          </w:p>
        </w:tc>
      </w:tr>
      <w:tr w14:paraId="624E88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45" w:type="dxa"/>
            <w:noWrap w:val="0"/>
            <w:vAlign w:val="center"/>
          </w:tcPr>
          <w:p w14:paraId="74E7A00E">
            <w:pPr>
              <w:spacing w:line="240" w:lineRule="atLeast"/>
              <w:jc w:val="center"/>
              <w:rPr>
                <w:rFonts w:ascii="宋体" w:hAnsi="宋体"/>
                <w:b/>
                <w:sz w:val="24"/>
              </w:rPr>
            </w:pPr>
            <w:r>
              <w:rPr>
                <w:rFonts w:hint="eastAsia" w:ascii="宋体" w:hAnsi="宋体"/>
                <w:b/>
                <w:sz w:val="24"/>
              </w:rPr>
              <w:t>3</w:t>
            </w:r>
          </w:p>
        </w:tc>
        <w:tc>
          <w:tcPr>
            <w:tcW w:w="1686" w:type="dxa"/>
            <w:noWrap w:val="0"/>
            <w:vAlign w:val="center"/>
          </w:tcPr>
          <w:p w14:paraId="5988E97C">
            <w:pPr>
              <w:widowControl/>
              <w:jc w:val="center"/>
              <w:textAlignment w:val="center"/>
              <w:rPr>
                <w:rFonts w:hint="eastAsia" w:ascii="宋体" w:hAnsi="宋体" w:cs="宋体"/>
                <w:color w:val="000000"/>
                <w:kern w:val="0"/>
                <w:sz w:val="22"/>
                <w:szCs w:val="22"/>
                <w:lang w:bidi="ar"/>
              </w:rPr>
            </w:pPr>
          </w:p>
        </w:tc>
        <w:tc>
          <w:tcPr>
            <w:tcW w:w="1346" w:type="dxa"/>
            <w:noWrap w:val="0"/>
            <w:vAlign w:val="center"/>
          </w:tcPr>
          <w:p w14:paraId="43B2A311">
            <w:pPr>
              <w:widowControl/>
              <w:jc w:val="center"/>
              <w:textAlignment w:val="center"/>
              <w:rPr>
                <w:rFonts w:ascii="宋体" w:hAnsi="宋体" w:cs="宋体"/>
                <w:color w:val="000000"/>
                <w:kern w:val="0"/>
                <w:sz w:val="22"/>
                <w:szCs w:val="22"/>
                <w:lang w:bidi="ar"/>
              </w:rPr>
            </w:pPr>
          </w:p>
        </w:tc>
        <w:tc>
          <w:tcPr>
            <w:tcW w:w="2354" w:type="dxa"/>
            <w:noWrap w:val="0"/>
            <w:vAlign w:val="center"/>
          </w:tcPr>
          <w:p w14:paraId="187465E4">
            <w:pPr>
              <w:widowControl/>
              <w:jc w:val="center"/>
              <w:textAlignment w:val="center"/>
              <w:rPr>
                <w:rFonts w:hint="eastAsia" w:ascii="宋体" w:hAnsi="宋体" w:cs="宋体"/>
                <w:color w:val="000000"/>
                <w:kern w:val="0"/>
                <w:sz w:val="22"/>
                <w:szCs w:val="22"/>
                <w:lang w:bidi="ar"/>
              </w:rPr>
            </w:pPr>
          </w:p>
        </w:tc>
        <w:tc>
          <w:tcPr>
            <w:tcW w:w="592" w:type="dxa"/>
            <w:noWrap w:val="0"/>
            <w:vAlign w:val="center"/>
          </w:tcPr>
          <w:p w14:paraId="1F60BBBF">
            <w:pPr>
              <w:widowControl/>
              <w:spacing w:line="240" w:lineRule="atLeast"/>
              <w:jc w:val="center"/>
              <w:textAlignment w:val="center"/>
              <w:rPr>
                <w:rFonts w:ascii="宋体" w:hAnsi="宋体" w:cs="宋体"/>
                <w:color w:val="000000"/>
                <w:kern w:val="0"/>
                <w:sz w:val="22"/>
                <w:szCs w:val="22"/>
                <w:lang w:bidi="ar"/>
              </w:rPr>
            </w:pPr>
          </w:p>
        </w:tc>
        <w:tc>
          <w:tcPr>
            <w:tcW w:w="547" w:type="dxa"/>
            <w:noWrap w:val="0"/>
            <w:vAlign w:val="center"/>
          </w:tcPr>
          <w:p w14:paraId="5946225E">
            <w:pPr>
              <w:widowControl/>
              <w:spacing w:line="240" w:lineRule="atLeast"/>
              <w:jc w:val="center"/>
              <w:textAlignment w:val="center"/>
              <w:rPr>
                <w:rFonts w:hint="eastAsia" w:ascii="宋体" w:hAnsi="宋体"/>
                <w:b/>
                <w:sz w:val="24"/>
              </w:rPr>
            </w:pPr>
          </w:p>
        </w:tc>
        <w:tc>
          <w:tcPr>
            <w:tcW w:w="1204" w:type="dxa"/>
            <w:noWrap w:val="0"/>
            <w:vAlign w:val="center"/>
          </w:tcPr>
          <w:p w14:paraId="472E67E1">
            <w:pPr>
              <w:spacing w:before="156" w:beforeLines="50" w:after="156" w:afterLines="50" w:line="240" w:lineRule="atLeast"/>
              <w:rPr>
                <w:rFonts w:hAnsi="宋体"/>
                <w:szCs w:val="21"/>
              </w:rPr>
            </w:pPr>
          </w:p>
        </w:tc>
        <w:tc>
          <w:tcPr>
            <w:tcW w:w="1084" w:type="dxa"/>
            <w:noWrap w:val="0"/>
            <w:vAlign w:val="center"/>
          </w:tcPr>
          <w:p w14:paraId="3E2A9349">
            <w:pPr>
              <w:spacing w:before="156" w:beforeLines="50" w:after="156" w:afterLines="50" w:line="240" w:lineRule="atLeast"/>
              <w:rPr>
                <w:rFonts w:hAnsi="宋体"/>
                <w:szCs w:val="21"/>
              </w:rPr>
            </w:pPr>
          </w:p>
        </w:tc>
      </w:tr>
      <w:tr w14:paraId="25D63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45" w:type="dxa"/>
            <w:noWrap w:val="0"/>
            <w:vAlign w:val="center"/>
          </w:tcPr>
          <w:p w14:paraId="5C9DA822">
            <w:pPr>
              <w:spacing w:line="240" w:lineRule="atLeast"/>
              <w:jc w:val="center"/>
              <w:rPr>
                <w:rFonts w:ascii="宋体" w:hAnsi="宋体"/>
                <w:b/>
                <w:sz w:val="24"/>
              </w:rPr>
            </w:pPr>
            <w:r>
              <w:rPr>
                <w:rFonts w:hint="eastAsia" w:ascii="宋体" w:hAnsi="宋体"/>
                <w:b/>
                <w:sz w:val="24"/>
              </w:rPr>
              <w:t>4</w:t>
            </w:r>
          </w:p>
        </w:tc>
        <w:tc>
          <w:tcPr>
            <w:tcW w:w="1686" w:type="dxa"/>
            <w:noWrap w:val="0"/>
            <w:vAlign w:val="center"/>
          </w:tcPr>
          <w:p w14:paraId="43692149">
            <w:pPr>
              <w:widowControl/>
              <w:jc w:val="center"/>
              <w:textAlignment w:val="center"/>
              <w:rPr>
                <w:rFonts w:hint="eastAsia" w:ascii="宋体" w:hAnsi="宋体" w:cs="宋体"/>
                <w:color w:val="000000"/>
                <w:kern w:val="0"/>
                <w:sz w:val="22"/>
                <w:szCs w:val="22"/>
                <w:lang w:bidi="ar"/>
              </w:rPr>
            </w:pPr>
          </w:p>
        </w:tc>
        <w:tc>
          <w:tcPr>
            <w:tcW w:w="1346" w:type="dxa"/>
            <w:noWrap w:val="0"/>
            <w:vAlign w:val="center"/>
          </w:tcPr>
          <w:p w14:paraId="5156B1D0">
            <w:pPr>
              <w:widowControl/>
              <w:jc w:val="center"/>
              <w:textAlignment w:val="center"/>
              <w:rPr>
                <w:rFonts w:ascii="宋体" w:hAnsi="宋体" w:cs="宋体"/>
                <w:color w:val="000000"/>
                <w:kern w:val="0"/>
                <w:sz w:val="22"/>
                <w:szCs w:val="22"/>
                <w:lang w:bidi="ar"/>
              </w:rPr>
            </w:pPr>
          </w:p>
        </w:tc>
        <w:tc>
          <w:tcPr>
            <w:tcW w:w="2354" w:type="dxa"/>
            <w:noWrap w:val="0"/>
            <w:vAlign w:val="center"/>
          </w:tcPr>
          <w:p w14:paraId="2AC91CEC">
            <w:pPr>
              <w:widowControl/>
              <w:jc w:val="center"/>
              <w:textAlignment w:val="center"/>
              <w:rPr>
                <w:rFonts w:hint="eastAsia" w:ascii="宋体" w:hAnsi="宋体" w:cs="宋体"/>
                <w:color w:val="000000"/>
                <w:kern w:val="0"/>
                <w:sz w:val="22"/>
                <w:szCs w:val="22"/>
                <w:lang w:bidi="ar"/>
              </w:rPr>
            </w:pPr>
          </w:p>
        </w:tc>
        <w:tc>
          <w:tcPr>
            <w:tcW w:w="592" w:type="dxa"/>
            <w:noWrap w:val="0"/>
            <w:vAlign w:val="center"/>
          </w:tcPr>
          <w:p w14:paraId="1A66354C">
            <w:pPr>
              <w:widowControl/>
              <w:spacing w:line="240" w:lineRule="atLeast"/>
              <w:jc w:val="center"/>
              <w:textAlignment w:val="center"/>
              <w:rPr>
                <w:rFonts w:ascii="宋体" w:hAnsi="宋体" w:cs="宋体"/>
                <w:color w:val="000000"/>
                <w:kern w:val="0"/>
                <w:sz w:val="22"/>
                <w:szCs w:val="22"/>
                <w:lang w:bidi="ar"/>
              </w:rPr>
            </w:pPr>
          </w:p>
        </w:tc>
        <w:tc>
          <w:tcPr>
            <w:tcW w:w="547" w:type="dxa"/>
            <w:noWrap w:val="0"/>
            <w:vAlign w:val="center"/>
          </w:tcPr>
          <w:p w14:paraId="573D8BE9">
            <w:pPr>
              <w:widowControl/>
              <w:spacing w:line="240" w:lineRule="atLeast"/>
              <w:jc w:val="center"/>
              <w:textAlignment w:val="center"/>
              <w:rPr>
                <w:rFonts w:hint="eastAsia" w:ascii="宋体" w:hAnsi="宋体"/>
                <w:b/>
                <w:sz w:val="24"/>
              </w:rPr>
            </w:pPr>
          </w:p>
        </w:tc>
        <w:tc>
          <w:tcPr>
            <w:tcW w:w="1204" w:type="dxa"/>
            <w:noWrap w:val="0"/>
            <w:vAlign w:val="center"/>
          </w:tcPr>
          <w:p w14:paraId="662AB890">
            <w:pPr>
              <w:spacing w:before="156" w:beforeLines="50" w:after="156" w:afterLines="50" w:line="240" w:lineRule="atLeast"/>
              <w:rPr>
                <w:rFonts w:hAnsi="宋体"/>
                <w:szCs w:val="21"/>
              </w:rPr>
            </w:pPr>
          </w:p>
        </w:tc>
        <w:tc>
          <w:tcPr>
            <w:tcW w:w="1084" w:type="dxa"/>
            <w:noWrap w:val="0"/>
            <w:vAlign w:val="center"/>
          </w:tcPr>
          <w:p w14:paraId="09290C2D">
            <w:pPr>
              <w:spacing w:before="156" w:beforeLines="50" w:after="156" w:afterLines="50" w:line="240" w:lineRule="atLeast"/>
              <w:rPr>
                <w:rFonts w:hAnsi="宋体"/>
                <w:szCs w:val="21"/>
              </w:rPr>
            </w:pPr>
          </w:p>
        </w:tc>
      </w:tr>
      <w:tr w14:paraId="3AE50A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458" w:type="dxa"/>
            <w:gridSpan w:val="8"/>
            <w:noWrap w:val="0"/>
            <w:vAlign w:val="top"/>
          </w:tcPr>
          <w:p w14:paraId="4ABDE74B">
            <w:pPr>
              <w:spacing w:before="156" w:beforeLines="50" w:after="156" w:afterLines="50" w:line="240" w:lineRule="atLeast"/>
              <w:rPr>
                <w:rFonts w:hAnsi="宋体"/>
                <w:szCs w:val="21"/>
              </w:rPr>
            </w:pPr>
            <w:r>
              <w:rPr>
                <w:rFonts w:hAnsi="宋体"/>
                <w:szCs w:val="21"/>
              </w:rPr>
              <w:t xml:space="preserve">报价合计（万元）：  </w:t>
            </w:r>
            <w:r>
              <w:rPr>
                <w:rFonts w:hint="eastAsia" w:hAnsi="宋体"/>
                <w:szCs w:val="21"/>
              </w:rPr>
              <w:t xml:space="preserve">       </w:t>
            </w:r>
            <w:r>
              <w:rPr>
                <w:rFonts w:hAnsi="宋体"/>
                <w:szCs w:val="21"/>
              </w:rPr>
              <w:t xml:space="preserve">  </w:t>
            </w:r>
            <w:r>
              <w:rPr>
                <w:rFonts w:hint="eastAsia" w:hAnsi="宋体"/>
                <w:szCs w:val="21"/>
              </w:rPr>
              <w:t xml:space="preserve"> </w:t>
            </w:r>
            <w:r>
              <w:rPr>
                <w:rFonts w:hAnsi="宋体"/>
                <w:szCs w:val="21"/>
              </w:rPr>
              <w:t xml:space="preserve"> </w:t>
            </w:r>
            <w:r>
              <w:rPr>
                <w:rFonts w:hint="eastAsia" w:hAnsi="宋体"/>
                <w:szCs w:val="21"/>
              </w:rPr>
              <w:t xml:space="preserve">    </w:t>
            </w:r>
            <w:r>
              <w:rPr>
                <w:rFonts w:hAnsi="宋体"/>
                <w:szCs w:val="21"/>
              </w:rPr>
              <w:t xml:space="preserve">   大写：</w:t>
            </w:r>
          </w:p>
        </w:tc>
      </w:tr>
    </w:tbl>
    <w:p w14:paraId="190ED62E">
      <w:pPr>
        <w:spacing w:line="360" w:lineRule="auto"/>
        <w:jc w:val="left"/>
        <w:rPr>
          <w:rFonts w:hint="eastAsia" w:ascii="仿宋" w:hAnsi="仿宋" w:eastAsia="仿宋" w:cs="仿宋"/>
          <w:sz w:val="22"/>
          <w:szCs w:val="22"/>
        </w:rPr>
      </w:pPr>
      <w:r>
        <w:rPr>
          <w:rFonts w:hint="eastAsia" w:ascii="仿宋" w:hAnsi="仿宋" w:eastAsia="仿宋" w:cs="仿宋"/>
          <w:sz w:val="22"/>
          <w:szCs w:val="22"/>
        </w:rPr>
        <w:t>注：1.报价应是最终用户验收合格后的总价，包含项目完成所涉及的所有货物费用、实施</w:t>
      </w:r>
    </w:p>
    <w:p w14:paraId="3D2A6C4E">
      <w:pPr>
        <w:spacing w:line="360" w:lineRule="auto"/>
        <w:ind w:left="770" w:hanging="770" w:hangingChars="350"/>
        <w:jc w:val="left"/>
        <w:rPr>
          <w:rFonts w:hint="eastAsia" w:ascii="仿宋" w:hAnsi="仿宋" w:eastAsia="仿宋" w:cs="仿宋"/>
          <w:sz w:val="22"/>
          <w:szCs w:val="22"/>
        </w:rPr>
      </w:pPr>
      <w:r>
        <w:rPr>
          <w:rFonts w:hint="eastAsia" w:ascii="仿宋" w:hAnsi="仿宋" w:eastAsia="仿宋" w:cs="仿宋"/>
          <w:sz w:val="22"/>
          <w:szCs w:val="22"/>
        </w:rPr>
        <w:t>费用，包括：货物成本、运输、人工</w:t>
      </w:r>
      <w:bookmarkStart w:id="26" w:name="_GoBack"/>
      <w:bookmarkEnd w:id="26"/>
      <w:r>
        <w:rPr>
          <w:rFonts w:hint="eastAsia" w:ascii="仿宋" w:hAnsi="仿宋" w:eastAsia="仿宋" w:cs="仿宋"/>
          <w:sz w:val="22"/>
          <w:szCs w:val="22"/>
        </w:rPr>
        <w:t>、安装、检测、调试、培训、利润、税金等不可预见</w:t>
      </w:r>
    </w:p>
    <w:p w14:paraId="601D05CE">
      <w:pPr>
        <w:spacing w:line="360" w:lineRule="auto"/>
        <w:ind w:left="770" w:hanging="770" w:hangingChars="350"/>
        <w:jc w:val="left"/>
        <w:rPr>
          <w:rFonts w:hint="eastAsia" w:ascii="仿宋" w:hAnsi="仿宋" w:eastAsia="仿宋" w:cs="仿宋"/>
          <w:sz w:val="22"/>
          <w:szCs w:val="22"/>
        </w:rPr>
      </w:pPr>
      <w:r>
        <w:rPr>
          <w:rFonts w:hint="eastAsia" w:ascii="仿宋" w:hAnsi="仿宋" w:eastAsia="仿宋" w:cs="仿宋"/>
          <w:sz w:val="22"/>
          <w:szCs w:val="22"/>
        </w:rPr>
        <w:t xml:space="preserve">措施所有费用。 </w:t>
      </w:r>
    </w:p>
    <w:p w14:paraId="571C317A">
      <w:pPr>
        <w:spacing w:line="360" w:lineRule="auto"/>
        <w:ind w:left="767" w:leftChars="208" w:hanging="330" w:hangingChars="150"/>
        <w:jc w:val="left"/>
        <w:rPr>
          <w:rFonts w:hint="eastAsia" w:ascii="仿宋" w:hAnsi="仿宋" w:eastAsia="仿宋" w:cs="仿宋"/>
          <w:sz w:val="20"/>
          <w:szCs w:val="20"/>
        </w:rPr>
      </w:pPr>
      <w:r>
        <w:rPr>
          <w:rFonts w:hint="eastAsia" w:ascii="仿宋" w:hAnsi="仿宋" w:eastAsia="仿宋" w:cs="仿宋"/>
          <w:sz w:val="22"/>
          <w:szCs w:val="22"/>
        </w:rPr>
        <w:t>2．投标供应商必须据实填写，不得虚假填写，否则将取消其谈判或成交资格。</w:t>
      </w:r>
    </w:p>
    <w:p w14:paraId="6693F0B6">
      <w:pPr>
        <w:spacing w:line="360" w:lineRule="auto"/>
        <w:rPr>
          <w:rFonts w:hint="eastAsia" w:ascii="仿宋" w:hAnsi="仿宋" w:eastAsia="仿宋" w:cs="仿宋"/>
          <w:b/>
          <w:sz w:val="20"/>
          <w:szCs w:val="20"/>
          <w:u w:val="single"/>
        </w:rPr>
      </w:pPr>
      <w:r>
        <w:rPr>
          <w:rFonts w:hint="eastAsia" w:ascii="仿宋" w:hAnsi="仿宋" w:eastAsia="仿宋" w:cs="仿宋"/>
          <w:sz w:val="22"/>
          <w:szCs w:val="22"/>
        </w:rPr>
        <w:t xml:space="preserve">    3.</w:t>
      </w:r>
      <w:r>
        <w:rPr>
          <w:rFonts w:hint="eastAsia" w:ascii="仿宋" w:hAnsi="仿宋" w:eastAsia="仿宋" w:cs="仿宋"/>
          <w:b/>
          <w:sz w:val="24"/>
          <w:u w:val="single"/>
        </w:rPr>
        <w:t>本报价函为各谈判供应商的最终报价，单独装订,需资格性和符合性审查通过之后单独提交</w:t>
      </w:r>
      <w:r>
        <w:rPr>
          <w:rFonts w:hint="eastAsia" w:ascii="仿宋" w:hAnsi="仿宋" w:eastAsia="仿宋" w:cs="仿宋"/>
          <w:b/>
          <w:sz w:val="20"/>
          <w:szCs w:val="20"/>
          <w:u w:val="single"/>
        </w:rPr>
        <w:t>。</w:t>
      </w:r>
      <w:r>
        <w:rPr>
          <w:rFonts w:hint="eastAsia" w:ascii="仿宋" w:hAnsi="仿宋" w:eastAsia="仿宋" w:cs="仿宋"/>
          <w:b/>
          <w:sz w:val="24"/>
          <w:u w:val="single"/>
        </w:rPr>
        <w:t>自带签字笔</w:t>
      </w:r>
      <w:r>
        <w:rPr>
          <w:rFonts w:hint="eastAsia" w:ascii="仿宋" w:hAnsi="仿宋" w:eastAsia="仿宋" w:cs="仿宋"/>
          <w:b/>
          <w:sz w:val="20"/>
          <w:szCs w:val="20"/>
          <w:u w:val="single"/>
        </w:rPr>
        <w:t>。</w:t>
      </w:r>
    </w:p>
    <w:p w14:paraId="287E7C49">
      <w:pPr>
        <w:spacing w:line="360" w:lineRule="auto"/>
        <w:rPr>
          <w:rFonts w:hint="eastAsia" w:ascii="仿宋" w:hAnsi="仿宋" w:eastAsia="仿宋" w:cs="仿宋"/>
          <w:b/>
          <w:sz w:val="20"/>
          <w:szCs w:val="20"/>
          <w:u w:val="single"/>
        </w:rPr>
      </w:pPr>
    </w:p>
    <w:p w14:paraId="3CEB718C">
      <w:pPr>
        <w:spacing w:line="360" w:lineRule="auto"/>
        <w:rPr>
          <w:rFonts w:hint="eastAsia" w:ascii="仿宋" w:hAnsi="仿宋" w:eastAsia="仿宋" w:cs="仿宋"/>
          <w:sz w:val="24"/>
          <w:szCs w:val="21"/>
          <w:u w:val="single"/>
        </w:rPr>
      </w:pPr>
      <w:r>
        <w:rPr>
          <w:rFonts w:hint="eastAsia" w:ascii="仿宋" w:hAnsi="仿宋" w:eastAsia="仿宋" w:cs="仿宋"/>
          <w:sz w:val="24"/>
        </w:rPr>
        <w:t xml:space="preserve">                       谈判报价单位：</w:t>
      </w:r>
      <w:r>
        <w:rPr>
          <w:rFonts w:hint="eastAsia" w:ascii="仿宋" w:hAnsi="仿宋" w:eastAsia="仿宋" w:cs="仿宋"/>
          <w:sz w:val="24"/>
          <w:u w:val="single"/>
        </w:rPr>
        <w:t xml:space="preserve">                    </w:t>
      </w:r>
    </w:p>
    <w:p w14:paraId="0A6B31BD">
      <w:pPr>
        <w:spacing w:line="360" w:lineRule="auto"/>
        <w:rPr>
          <w:rFonts w:hint="eastAsia" w:ascii="仿宋" w:hAnsi="仿宋" w:eastAsia="仿宋" w:cs="仿宋"/>
          <w:sz w:val="24"/>
        </w:rPr>
      </w:pPr>
      <w:r>
        <w:rPr>
          <w:rFonts w:hint="eastAsia" w:ascii="仿宋" w:hAnsi="仿宋" w:eastAsia="仿宋" w:cs="仿宋"/>
          <w:sz w:val="24"/>
        </w:rPr>
        <w:t xml:space="preserve">                       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（签字）</w:t>
      </w:r>
    </w:p>
    <w:p w14:paraId="2A447935">
      <w:pPr>
        <w:spacing w:line="360" w:lineRule="auto"/>
        <w:rPr>
          <w:rFonts w:hint="eastAsia" w:ascii="仿宋" w:hAnsi="仿宋" w:eastAsia="仿宋" w:cs="仿宋"/>
          <w:sz w:val="24"/>
        </w:rPr>
      </w:pPr>
      <w:r>
        <w:rPr>
          <w:rFonts w:hint="eastAsia" w:ascii="仿宋" w:hAnsi="仿宋" w:eastAsia="仿宋" w:cs="仿宋"/>
          <w:sz w:val="24"/>
        </w:rPr>
        <w:t xml:space="preserve">                       谈判报价单位地址：</w:t>
      </w:r>
      <w:r>
        <w:rPr>
          <w:rFonts w:hint="eastAsia" w:ascii="仿宋" w:hAnsi="仿宋" w:eastAsia="仿宋" w:cs="仿宋"/>
          <w:sz w:val="24"/>
          <w:u w:val="single"/>
        </w:rPr>
        <w:t xml:space="preserve">                                  </w:t>
      </w:r>
    </w:p>
    <w:p w14:paraId="2C343014">
      <w:pPr>
        <w:spacing w:line="360" w:lineRule="auto"/>
        <w:rPr>
          <w:rFonts w:hint="eastAsia" w:ascii="仿宋" w:hAnsi="仿宋" w:eastAsia="仿宋" w:cs="仿宋"/>
          <w:sz w:val="24"/>
        </w:rPr>
      </w:pPr>
      <w:r>
        <w:rPr>
          <w:rFonts w:hint="eastAsia" w:ascii="仿宋" w:hAnsi="仿宋" w:eastAsia="仿宋" w:cs="仿宋"/>
          <w:sz w:val="24"/>
        </w:rPr>
        <w:t xml:space="preserve">                       谈判人电话：</w:t>
      </w:r>
      <w:r>
        <w:rPr>
          <w:rFonts w:hint="eastAsia" w:ascii="仿宋" w:hAnsi="仿宋" w:eastAsia="仿宋" w:cs="仿宋"/>
          <w:sz w:val="24"/>
          <w:u w:val="single"/>
        </w:rPr>
        <w:t xml:space="preserve">                                  </w:t>
      </w:r>
    </w:p>
    <w:p w14:paraId="6242EEEE">
      <w:pPr>
        <w:spacing w:line="360" w:lineRule="auto"/>
        <w:ind w:left="3736" w:leftChars="1779" w:firstLine="1890" w:firstLineChars="900"/>
        <w:rPr>
          <w:rFonts w:hint="eastAsia" w:ascii="仿宋" w:hAnsi="仿宋" w:eastAsia="仿宋" w:cs="仿宋"/>
          <w:b/>
          <w:bCs/>
          <w:sz w:val="32"/>
          <w:szCs w:val="32"/>
        </w:rPr>
      </w:pPr>
      <w:r>
        <w:rPr>
          <w:rFonts w:hint="eastAsia" w:ascii="仿宋" w:hAnsi="仿宋" w:eastAsia="仿宋" w:cs="仿宋"/>
        </w:rPr>
        <w:t xml:space="preserve">   </w:t>
      </w:r>
      <w:r>
        <w:rPr>
          <w:rFonts w:hint="eastAsia" w:ascii="仿宋" w:hAnsi="仿宋" w:eastAsia="仿宋" w:cs="仿宋"/>
          <w:sz w:val="24"/>
        </w:rPr>
        <w:t xml:space="preserve">   年    月    日</w:t>
      </w:r>
    </w:p>
    <w:sectPr>
      <w:footerReference r:id="rId4" w:type="first"/>
      <w:footerReference r:id="rId3" w:type="default"/>
      <w:pgSz w:w="11906" w:h="16838"/>
      <w:pgMar w:top="1043" w:right="1304" w:bottom="986" w:left="1361"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F1070">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8ED177">
                          <w:pPr>
                            <w:pStyle w:val="11"/>
                            <w:rPr>
                              <w:rStyle w:val="18"/>
                            </w:rPr>
                          </w:pPr>
                          <w:r>
                            <w:fldChar w:fldCharType="begin"/>
                          </w:r>
                          <w:r>
                            <w:rPr>
                              <w:rStyle w:val="18"/>
                            </w:rPr>
                            <w:instrText xml:space="preserve">PAGE  </w:instrText>
                          </w:r>
                          <w:r>
                            <w:fldChar w:fldCharType="separate"/>
                          </w:r>
                          <w:r>
                            <w:rPr>
                              <w:rStyle w:val="18"/>
                              <w:lang/>
                            </w:rP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F8ED177">
                    <w:pPr>
                      <w:pStyle w:val="11"/>
                      <w:rPr>
                        <w:rStyle w:val="18"/>
                      </w:rPr>
                    </w:pPr>
                    <w:r>
                      <w:fldChar w:fldCharType="begin"/>
                    </w:r>
                    <w:r>
                      <w:rPr>
                        <w:rStyle w:val="18"/>
                      </w:rPr>
                      <w:instrText xml:space="preserve">PAGE  </w:instrText>
                    </w:r>
                    <w:r>
                      <w:fldChar w:fldCharType="separate"/>
                    </w:r>
                    <w:r>
                      <w:rPr>
                        <w:rStyle w:val="18"/>
                        <w:lang/>
                      </w:rP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E5A49">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32DC2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lang/>
                            </w:rPr>
                            <w:t>1</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132DC2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lang/>
                      </w:rP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063020"/>
    <w:multiLevelType w:val="multilevel"/>
    <w:tmpl w:val="03063020"/>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06C145C9"/>
    <w:multiLevelType w:val="multilevel"/>
    <w:tmpl w:val="06C145C9"/>
    <w:lvl w:ilvl="0" w:tentative="0">
      <w:start w:val="1"/>
      <w:numFmt w:val="japaneseCounting"/>
      <w:lvlText w:val="第%1章"/>
      <w:lvlJc w:val="left"/>
      <w:pPr>
        <w:tabs>
          <w:tab w:val="left" w:pos="1455"/>
        </w:tabs>
        <w:ind w:left="1455" w:hanging="145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FAF0A30"/>
    <w:multiLevelType w:val="singleLevel"/>
    <w:tmpl w:val="0FAF0A30"/>
    <w:lvl w:ilvl="0" w:tentative="0">
      <w:start w:val="3"/>
      <w:numFmt w:val="decimal"/>
      <w:lvlText w:val="%1."/>
      <w:lvlJc w:val="left"/>
      <w:pPr>
        <w:tabs>
          <w:tab w:val="left" w:pos="312"/>
        </w:tabs>
      </w:pPr>
    </w:lvl>
  </w:abstractNum>
  <w:abstractNum w:abstractNumId="3">
    <w:nsid w:val="16003323"/>
    <w:multiLevelType w:val="multilevel"/>
    <w:tmpl w:val="16003323"/>
    <w:lvl w:ilvl="0" w:tentative="0">
      <w:start w:val="1"/>
      <w:numFmt w:val="decimal"/>
      <w:pStyle w:val="45"/>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7"/>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5">
    <w:nsid w:val="5D156BEA"/>
    <w:multiLevelType w:val="singleLevel"/>
    <w:tmpl w:val="5D156BEA"/>
    <w:lvl w:ilvl="0" w:tentative="0">
      <w:start w:val="1"/>
      <w:numFmt w:val="chineseCounting"/>
      <w:suff w:val="nothing"/>
      <w:lvlText w:val="%1、"/>
      <w:lvlJc w:val="left"/>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3YTY5MTU4OWNhODU2MTNiMGIwNjk1YzQwNTgwM2MifQ=="/>
  </w:docVars>
  <w:rsids>
    <w:rsidRoot w:val="00002CB7"/>
    <w:rsid w:val="0000139A"/>
    <w:rsid w:val="00001AC9"/>
    <w:rsid w:val="00001F9B"/>
    <w:rsid w:val="000029AC"/>
    <w:rsid w:val="00002A11"/>
    <w:rsid w:val="00002CB7"/>
    <w:rsid w:val="00004715"/>
    <w:rsid w:val="000048B5"/>
    <w:rsid w:val="00006048"/>
    <w:rsid w:val="000069CE"/>
    <w:rsid w:val="00011767"/>
    <w:rsid w:val="00011F98"/>
    <w:rsid w:val="000124F3"/>
    <w:rsid w:val="00012934"/>
    <w:rsid w:val="00013CB2"/>
    <w:rsid w:val="00014147"/>
    <w:rsid w:val="0001556E"/>
    <w:rsid w:val="0001666B"/>
    <w:rsid w:val="000172F8"/>
    <w:rsid w:val="000206D8"/>
    <w:rsid w:val="00023915"/>
    <w:rsid w:val="0002429F"/>
    <w:rsid w:val="000263B1"/>
    <w:rsid w:val="000301B1"/>
    <w:rsid w:val="00030C97"/>
    <w:rsid w:val="000319B5"/>
    <w:rsid w:val="0003282B"/>
    <w:rsid w:val="00037557"/>
    <w:rsid w:val="00041D8F"/>
    <w:rsid w:val="00042B30"/>
    <w:rsid w:val="0004353A"/>
    <w:rsid w:val="00044C6A"/>
    <w:rsid w:val="00045B93"/>
    <w:rsid w:val="00046455"/>
    <w:rsid w:val="0004649F"/>
    <w:rsid w:val="00046510"/>
    <w:rsid w:val="000469D0"/>
    <w:rsid w:val="000469DF"/>
    <w:rsid w:val="00047F30"/>
    <w:rsid w:val="000505BF"/>
    <w:rsid w:val="0005174D"/>
    <w:rsid w:val="0005251F"/>
    <w:rsid w:val="000529E7"/>
    <w:rsid w:val="00053B38"/>
    <w:rsid w:val="00053E9C"/>
    <w:rsid w:val="00056B51"/>
    <w:rsid w:val="00057CE4"/>
    <w:rsid w:val="000607EB"/>
    <w:rsid w:val="00061D32"/>
    <w:rsid w:val="00063339"/>
    <w:rsid w:val="00065B6C"/>
    <w:rsid w:val="00066340"/>
    <w:rsid w:val="00067104"/>
    <w:rsid w:val="000672DD"/>
    <w:rsid w:val="000675F0"/>
    <w:rsid w:val="00067668"/>
    <w:rsid w:val="000679E9"/>
    <w:rsid w:val="0007412B"/>
    <w:rsid w:val="00074174"/>
    <w:rsid w:val="000746EC"/>
    <w:rsid w:val="00075971"/>
    <w:rsid w:val="00075FE6"/>
    <w:rsid w:val="0007605C"/>
    <w:rsid w:val="00076957"/>
    <w:rsid w:val="00076AB2"/>
    <w:rsid w:val="0007796B"/>
    <w:rsid w:val="00080E4F"/>
    <w:rsid w:val="00082230"/>
    <w:rsid w:val="00082462"/>
    <w:rsid w:val="00086CEC"/>
    <w:rsid w:val="00087C1B"/>
    <w:rsid w:val="00090A70"/>
    <w:rsid w:val="0009629E"/>
    <w:rsid w:val="00096458"/>
    <w:rsid w:val="000A1259"/>
    <w:rsid w:val="000A22EE"/>
    <w:rsid w:val="000A239A"/>
    <w:rsid w:val="000A26B0"/>
    <w:rsid w:val="000A31AD"/>
    <w:rsid w:val="000A3D3F"/>
    <w:rsid w:val="000A7900"/>
    <w:rsid w:val="000A7D54"/>
    <w:rsid w:val="000B1921"/>
    <w:rsid w:val="000B1C9C"/>
    <w:rsid w:val="000B3875"/>
    <w:rsid w:val="000B4366"/>
    <w:rsid w:val="000B6939"/>
    <w:rsid w:val="000B6E70"/>
    <w:rsid w:val="000C00BE"/>
    <w:rsid w:val="000C0F2A"/>
    <w:rsid w:val="000C128F"/>
    <w:rsid w:val="000C1528"/>
    <w:rsid w:val="000C24B4"/>
    <w:rsid w:val="000C308D"/>
    <w:rsid w:val="000C3E94"/>
    <w:rsid w:val="000C40D1"/>
    <w:rsid w:val="000C418B"/>
    <w:rsid w:val="000C5515"/>
    <w:rsid w:val="000C6389"/>
    <w:rsid w:val="000C6C23"/>
    <w:rsid w:val="000D4818"/>
    <w:rsid w:val="000D4C9E"/>
    <w:rsid w:val="000D71B1"/>
    <w:rsid w:val="000D7AF4"/>
    <w:rsid w:val="000D7BC4"/>
    <w:rsid w:val="000E1CA5"/>
    <w:rsid w:val="000E219D"/>
    <w:rsid w:val="000E3538"/>
    <w:rsid w:val="000E4001"/>
    <w:rsid w:val="000E5AC8"/>
    <w:rsid w:val="000E6A69"/>
    <w:rsid w:val="000E7C5F"/>
    <w:rsid w:val="000F0D72"/>
    <w:rsid w:val="000F13FF"/>
    <w:rsid w:val="000F2B36"/>
    <w:rsid w:val="000F304D"/>
    <w:rsid w:val="000F359A"/>
    <w:rsid w:val="000F5234"/>
    <w:rsid w:val="000F692D"/>
    <w:rsid w:val="00101147"/>
    <w:rsid w:val="00101BFF"/>
    <w:rsid w:val="00103297"/>
    <w:rsid w:val="00104A5B"/>
    <w:rsid w:val="00104DA3"/>
    <w:rsid w:val="001063CA"/>
    <w:rsid w:val="00106E30"/>
    <w:rsid w:val="00106FD8"/>
    <w:rsid w:val="00110643"/>
    <w:rsid w:val="001112CA"/>
    <w:rsid w:val="00111C4F"/>
    <w:rsid w:val="00111DAE"/>
    <w:rsid w:val="00113F27"/>
    <w:rsid w:val="00115C52"/>
    <w:rsid w:val="0011751E"/>
    <w:rsid w:val="001205D8"/>
    <w:rsid w:val="00122277"/>
    <w:rsid w:val="00123C0C"/>
    <w:rsid w:val="00124026"/>
    <w:rsid w:val="001268B0"/>
    <w:rsid w:val="00126E35"/>
    <w:rsid w:val="00127BD7"/>
    <w:rsid w:val="0013032D"/>
    <w:rsid w:val="00130D54"/>
    <w:rsid w:val="00131733"/>
    <w:rsid w:val="00131BD5"/>
    <w:rsid w:val="00132A8A"/>
    <w:rsid w:val="00132AED"/>
    <w:rsid w:val="001353B5"/>
    <w:rsid w:val="001366C9"/>
    <w:rsid w:val="001377A4"/>
    <w:rsid w:val="00140CB8"/>
    <w:rsid w:val="00141476"/>
    <w:rsid w:val="00144B2D"/>
    <w:rsid w:val="001458A6"/>
    <w:rsid w:val="001464C9"/>
    <w:rsid w:val="00147703"/>
    <w:rsid w:val="001501CE"/>
    <w:rsid w:val="00151724"/>
    <w:rsid w:val="001535ED"/>
    <w:rsid w:val="00154FE4"/>
    <w:rsid w:val="00155B8B"/>
    <w:rsid w:val="00155FA2"/>
    <w:rsid w:val="00156BF4"/>
    <w:rsid w:val="001608A7"/>
    <w:rsid w:val="001609E9"/>
    <w:rsid w:val="00160F3C"/>
    <w:rsid w:val="001615BC"/>
    <w:rsid w:val="001618B1"/>
    <w:rsid w:val="001633AF"/>
    <w:rsid w:val="00163D34"/>
    <w:rsid w:val="00164AA6"/>
    <w:rsid w:val="00164E44"/>
    <w:rsid w:val="00166D85"/>
    <w:rsid w:val="001701FF"/>
    <w:rsid w:val="00170A9E"/>
    <w:rsid w:val="00171597"/>
    <w:rsid w:val="00171E33"/>
    <w:rsid w:val="0017226E"/>
    <w:rsid w:val="00173694"/>
    <w:rsid w:val="00173B95"/>
    <w:rsid w:val="0017463A"/>
    <w:rsid w:val="00174BC1"/>
    <w:rsid w:val="00175C6A"/>
    <w:rsid w:val="00175FD4"/>
    <w:rsid w:val="00176445"/>
    <w:rsid w:val="00176703"/>
    <w:rsid w:val="00177DB3"/>
    <w:rsid w:val="00180F11"/>
    <w:rsid w:val="00181F28"/>
    <w:rsid w:val="00182552"/>
    <w:rsid w:val="001843CB"/>
    <w:rsid w:val="00184EA5"/>
    <w:rsid w:val="0018640A"/>
    <w:rsid w:val="0018693E"/>
    <w:rsid w:val="00190B89"/>
    <w:rsid w:val="00191FF2"/>
    <w:rsid w:val="00193CEB"/>
    <w:rsid w:val="00193E61"/>
    <w:rsid w:val="00194FBF"/>
    <w:rsid w:val="001956ED"/>
    <w:rsid w:val="00195FC7"/>
    <w:rsid w:val="001973B6"/>
    <w:rsid w:val="001A013A"/>
    <w:rsid w:val="001A192B"/>
    <w:rsid w:val="001A55F7"/>
    <w:rsid w:val="001A625D"/>
    <w:rsid w:val="001B04CA"/>
    <w:rsid w:val="001B1206"/>
    <w:rsid w:val="001B1451"/>
    <w:rsid w:val="001B31E1"/>
    <w:rsid w:val="001B412B"/>
    <w:rsid w:val="001B42A9"/>
    <w:rsid w:val="001B54FA"/>
    <w:rsid w:val="001B6975"/>
    <w:rsid w:val="001B6EBB"/>
    <w:rsid w:val="001B7E7B"/>
    <w:rsid w:val="001C2FF9"/>
    <w:rsid w:val="001C3675"/>
    <w:rsid w:val="001C3A3B"/>
    <w:rsid w:val="001C3E48"/>
    <w:rsid w:val="001C64C8"/>
    <w:rsid w:val="001C6654"/>
    <w:rsid w:val="001D0FE4"/>
    <w:rsid w:val="001D2831"/>
    <w:rsid w:val="001D29F7"/>
    <w:rsid w:val="001D3133"/>
    <w:rsid w:val="001D54D8"/>
    <w:rsid w:val="001D5D8B"/>
    <w:rsid w:val="001D6404"/>
    <w:rsid w:val="001D7432"/>
    <w:rsid w:val="001D74E0"/>
    <w:rsid w:val="001E0410"/>
    <w:rsid w:val="001E2663"/>
    <w:rsid w:val="001E33C3"/>
    <w:rsid w:val="001E55D0"/>
    <w:rsid w:val="001F0ECA"/>
    <w:rsid w:val="001F1EC1"/>
    <w:rsid w:val="001F21ED"/>
    <w:rsid w:val="001F263D"/>
    <w:rsid w:val="001F464C"/>
    <w:rsid w:val="001F4BFE"/>
    <w:rsid w:val="001F5771"/>
    <w:rsid w:val="001F59D8"/>
    <w:rsid w:val="001F62D7"/>
    <w:rsid w:val="001F7695"/>
    <w:rsid w:val="0020202A"/>
    <w:rsid w:val="002033CD"/>
    <w:rsid w:val="00203589"/>
    <w:rsid w:val="002045E9"/>
    <w:rsid w:val="00204887"/>
    <w:rsid w:val="002055D8"/>
    <w:rsid w:val="00205A40"/>
    <w:rsid w:val="002101FA"/>
    <w:rsid w:val="00210B80"/>
    <w:rsid w:val="002134CC"/>
    <w:rsid w:val="00213AD5"/>
    <w:rsid w:val="00213E61"/>
    <w:rsid w:val="00214C48"/>
    <w:rsid w:val="00217734"/>
    <w:rsid w:val="00221194"/>
    <w:rsid w:val="002214CB"/>
    <w:rsid w:val="0022282E"/>
    <w:rsid w:val="002240B3"/>
    <w:rsid w:val="00225671"/>
    <w:rsid w:val="00226974"/>
    <w:rsid w:val="00227BAD"/>
    <w:rsid w:val="00227F99"/>
    <w:rsid w:val="00230036"/>
    <w:rsid w:val="002309D3"/>
    <w:rsid w:val="0023365C"/>
    <w:rsid w:val="00234F09"/>
    <w:rsid w:val="002357A6"/>
    <w:rsid w:val="00235AF3"/>
    <w:rsid w:val="00235DFC"/>
    <w:rsid w:val="002406D5"/>
    <w:rsid w:val="002409BA"/>
    <w:rsid w:val="00240A9D"/>
    <w:rsid w:val="002423DB"/>
    <w:rsid w:val="002427DF"/>
    <w:rsid w:val="00242BBE"/>
    <w:rsid w:val="00242DF4"/>
    <w:rsid w:val="002452E1"/>
    <w:rsid w:val="002454DF"/>
    <w:rsid w:val="00250904"/>
    <w:rsid w:val="00250D23"/>
    <w:rsid w:val="002604C9"/>
    <w:rsid w:val="002617AB"/>
    <w:rsid w:val="00261A0E"/>
    <w:rsid w:val="00262B20"/>
    <w:rsid w:val="00263543"/>
    <w:rsid w:val="002636E0"/>
    <w:rsid w:val="00264077"/>
    <w:rsid w:val="00264101"/>
    <w:rsid w:val="00264556"/>
    <w:rsid w:val="00266D3F"/>
    <w:rsid w:val="0027377B"/>
    <w:rsid w:val="00277210"/>
    <w:rsid w:val="00277699"/>
    <w:rsid w:val="00280B82"/>
    <w:rsid w:val="00281C26"/>
    <w:rsid w:val="00281E69"/>
    <w:rsid w:val="002843BA"/>
    <w:rsid w:val="00284B76"/>
    <w:rsid w:val="00285732"/>
    <w:rsid w:val="00292BF0"/>
    <w:rsid w:val="002936CD"/>
    <w:rsid w:val="00296D87"/>
    <w:rsid w:val="0029716C"/>
    <w:rsid w:val="00297B64"/>
    <w:rsid w:val="002A40BF"/>
    <w:rsid w:val="002A62DF"/>
    <w:rsid w:val="002A65A0"/>
    <w:rsid w:val="002A7F94"/>
    <w:rsid w:val="002B022B"/>
    <w:rsid w:val="002B0A80"/>
    <w:rsid w:val="002B1443"/>
    <w:rsid w:val="002B18E6"/>
    <w:rsid w:val="002B190B"/>
    <w:rsid w:val="002B28E1"/>
    <w:rsid w:val="002B43C9"/>
    <w:rsid w:val="002B655C"/>
    <w:rsid w:val="002B6FA1"/>
    <w:rsid w:val="002C0F4D"/>
    <w:rsid w:val="002C1F97"/>
    <w:rsid w:val="002C556D"/>
    <w:rsid w:val="002C5C2B"/>
    <w:rsid w:val="002C73A4"/>
    <w:rsid w:val="002D1979"/>
    <w:rsid w:val="002D4C99"/>
    <w:rsid w:val="002D4D7C"/>
    <w:rsid w:val="002D591E"/>
    <w:rsid w:val="002D6505"/>
    <w:rsid w:val="002E0AF8"/>
    <w:rsid w:val="002E2A91"/>
    <w:rsid w:val="002E327E"/>
    <w:rsid w:val="002E4064"/>
    <w:rsid w:val="002E4A2D"/>
    <w:rsid w:val="002E6223"/>
    <w:rsid w:val="002E66AE"/>
    <w:rsid w:val="002E6DBC"/>
    <w:rsid w:val="002F2D75"/>
    <w:rsid w:val="002F3657"/>
    <w:rsid w:val="002F4EDD"/>
    <w:rsid w:val="003002C1"/>
    <w:rsid w:val="00303E46"/>
    <w:rsid w:val="00304B89"/>
    <w:rsid w:val="0030547A"/>
    <w:rsid w:val="003055D2"/>
    <w:rsid w:val="00307488"/>
    <w:rsid w:val="00307ABE"/>
    <w:rsid w:val="00310714"/>
    <w:rsid w:val="00311547"/>
    <w:rsid w:val="00311C98"/>
    <w:rsid w:val="00312180"/>
    <w:rsid w:val="00314270"/>
    <w:rsid w:val="00314B37"/>
    <w:rsid w:val="00315490"/>
    <w:rsid w:val="00315F50"/>
    <w:rsid w:val="003166EF"/>
    <w:rsid w:val="00316838"/>
    <w:rsid w:val="00316864"/>
    <w:rsid w:val="003176C2"/>
    <w:rsid w:val="00317AAC"/>
    <w:rsid w:val="00317EBB"/>
    <w:rsid w:val="003208D0"/>
    <w:rsid w:val="00320B44"/>
    <w:rsid w:val="003243F2"/>
    <w:rsid w:val="00324A13"/>
    <w:rsid w:val="00325637"/>
    <w:rsid w:val="003256CD"/>
    <w:rsid w:val="00326F3B"/>
    <w:rsid w:val="003275E6"/>
    <w:rsid w:val="0033162F"/>
    <w:rsid w:val="00331B87"/>
    <w:rsid w:val="0033378B"/>
    <w:rsid w:val="00333A4D"/>
    <w:rsid w:val="0033563C"/>
    <w:rsid w:val="003357B0"/>
    <w:rsid w:val="00336A41"/>
    <w:rsid w:val="00336CDE"/>
    <w:rsid w:val="00337F24"/>
    <w:rsid w:val="00340A54"/>
    <w:rsid w:val="00343531"/>
    <w:rsid w:val="0034369F"/>
    <w:rsid w:val="003437B9"/>
    <w:rsid w:val="00343D43"/>
    <w:rsid w:val="00350744"/>
    <w:rsid w:val="003511A6"/>
    <w:rsid w:val="00352568"/>
    <w:rsid w:val="003533C3"/>
    <w:rsid w:val="00353865"/>
    <w:rsid w:val="00354398"/>
    <w:rsid w:val="0035613B"/>
    <w:rsid w:val="00356748"/>
    <w:rsid w:val="003601DA"/>
    <w:rsid w:val="00362458"/>
    <w:rsid w:val="00362F5F"/>
    <w:rsid w:val="00363972"/>
    <w:rsid w:val="003645DF"/>
    <w:rsid w:val="00364BC9"/>
    <w:rsid w:val="003679E4"/>
    <w:rsid w:val="00367AC5"/>
    <w:rsid w:val="003716B7"/>
    <w:rsid w:val="00372DCE"/>
    <w:rsid w:val="00372E53"/>
    <w:rsid w:val="003730FC"/>
    <w:rsid w:val="003733DF"/>
    <w:rsid w:val="003746F3"/>
    <w:rsid w:val="00375259"/>
    <w:rsid w:val="00375EC8"/>
    <w:rsid w:val="00376C1C"/>
    <w:rsid w:val="00376D96"/>
    <w:rsid w:val="0038206B"/>
    <w:rsid w:val="003829EF"/>
    <w:rsid w:val="00383756"/>
    <w:rsid w:val="00383E66"/>
    <w:rsid w:val="00390DE0"/>
    <w:rsid w:val="003911FF"/>
    <w:rsid w:val="003912F8"/>
    <w:rsid w:val="00391774"/>
    <w:rsid w:val="00391889"/>
    <w:rsid w:val="0039249C"/>
    <w:rsid w:val="003942E9"/>
    <w:rsid w:val="00396361"/>
    <w:rsid w:val="003975DA"/>
    <w:rsid w:val="003A0213"/>
    <w:rsid w:val="003A1532"/>
    <w:rsid w:val="003A1E06"/>
    <w:rsid w:val="003A2060"/>
    <w:rsid w:val="003A2786"/>
    <w:rsid w:val="003A27D6"/>
    <w:rsid w:val="003A2FDE"/>
    <w:rsid w:val="003A41B9"/>
    <w:rsid w:val="003A4B96"/>
    <w:rsid w:val="003A5616"/>
    <w:rsid w:val="003A706F"/>
    <w:rsid w:val="003B0903"/>
    <w:rsid w:val="003B0D1B"/>
    <w:rsid w:val="003B14B9"/>
    <w:rsid w:val="003B1989"/>
    <w:rsid w:val="003B2197"/>
    <w:rsid w:val="003B2E1D"/>
    <w:rsid w:val="003B3260"/>
    <w:rsid w:val="003B4534"/>
    <w:rsid w:val="003B481A"/>
    <w:rsid w:val="003B4EBA"/>
    <w:rsid w:val="003B506D"/>
    <w:rsid w:val="003B6F67"/>
    <w:rsid w:val="003B71A3"/>
    <w:rsid w:val="003C0A6C"/>
    <w:rsid w:val="003C11F9"/>
    <w:rsid w:val="003C1FA0"/>
    <w:rsid w:val="003C47C5"/>
    <w:rsid w:val="003C5797"/>
    <w:rsid w:val="003C7BB7"/>
    <w:rsid w:val="003C7C14"/>
    <w:rsid w:val="003D0BF8"/>
    <w:rsid w:val="003D1C83"/>
    <w:rsid w:val="003D2C67"/>
    <w:rsid w:val="003D3777"/>
    <w:rsid w:val="003D510C"/>
    <w:rsid w:val="003D7F0B"/>
    <w:rsid w:val="003E02FB"/>
    <w:rsid w:val="003E118A"/>
    <w:rsid w:val="003E36F9"/>
    <w:rsid w:val="003E6FCF"/>
    <w:rsid w:val="003E740B"/>
    <w:rsid w:val="003F0061"/>
    <w:rsid w:val="003F0237"/>
    <w:rsid w:val="003F0506"/>
    <w:rsid w:val="003F18A4"/>
    <w:rsid w:val="003F477B"/>
    <w:rsid w:val="003F5185"/>
    <w:rsid w:val="003F57F0"/>
    <w:rsid w:val="003F5AC6"/>
    <w:rsid w:val="003F5BD9"/>
    <w:rsid w:val="00400515"/>
    <w:rsid w:val="00400E11"/>
    <w:rsid w:val="004018AF"/>
    <w:rsid w:val="004022AA"/>
    <w:rsid w:val="00402C87"/>
    <w:rsid w:val="00403FFA"/>
    <w:rsid w:val="004045FE"/>
    <w:rsid w:val="004046FC"/>
    <w:rsid w:val="00405B58"/>
    <w:rsid w:val="00410622"/>
    <w:rsid w:val="0041159C"/>
    <w:rsid w:val="004119E8"/>
    <w:rsid w:val="0041211D"/>
    <w:rsid w:val="00412237"/>
    <w:rsid w:val="00413082"/>
    <w:rsid w:val="00415FD6"/>
    <w:rsid w:val="004160B3"/>
    <w:rsid w:val="0042002C"/>
    <w:rsid w:val="004259D7"/>
    <w:rsid w:val="004262FE"/>
    <w:rsid w:val="004268B5"/>
    <w:rsid w:val="00426B21"/>
    <w:rsid w:val="00427681"/>
    <w:rsid w:val="0042790F"/>
    <w:rsid w:val="00427D8E"/>
    <w:rsid w:val="00431EC9"/>
    <w:rsid w:val="00433267"/>
    <w:rsid w:val="00433455"/>
    <w:rsid w:val="0043352E"/>
    <w:rsid w:val="00440A41"/>
    <w:rsid w:val="004411C9"/>
    <w:rsid w:val="004479E7"/>
    <w:rsid w:val="004507DA"/>
    <w:rsid w:val="00450A9C"/>
    <w:rsid w:val="00450F51"/>
    <w:rsid w:val="0045294D"/>
    <w:rsid w:val="0045317A"/>
    <w:rsid w:val="00455594"/>
    <w:rsid w:val="00455F18"/>
    <w:rsid w:val="00455F28"/>
    <w:rsid w:val="0045640F"/>
    <w:rsid w:val="00456A9C"/>
    <w:rsid w:val="00457266"/>
    <w:rsid w:val="00457BAB"/>
    <w:rsid w:val="0046004D"/>
    <w:rsid w:val="004621D9"/>
    <w:rsid w:val="004626E9"/>
    <w:rsid w:val="004655A2"/>
    <w:rsid w:val="00465F25"/>
    <w:rsid w:val="00467059"/>
    <w:rsid w:val="00470B86"/>
    <w:rsid w:val="00476116"/>
    <w:rsid w:val="00476AC6"/>
    <w:rsid w:val="004771F9"/>
    <w:rsid w:val="00477AF8"/>
    <w:rsid w:val="004807BF"/>
    <w:rsid w:val="00481B60"/>
    <w:rsid w:val="004821B2"/>
    <w:rsid w:val="00484D7E"/>
    <w:rsid w:val="00485646"/>
    <w:rsid w:val="00486512"/>
    <w:rsid w:val="004869FF"/>
    <w:rsid w:val="00490882"/>
    <w:rsid w:val="00491A76"/>
    <w:rsid w:val="00491D22"/>
    <w:rsid w:val="00491EC9"/>
    <w:rsid w:val="004941B4"/>
    <w:rsid w:val="00494E80"/>
    <w:rsid w:val="00495ADC"/>
    <w:rsid w:val="00497228"/>
    <w:rsid w:val="004A220D"/>
    <w:rsid w:val="004A3454"/>
    <w:rsid w:val="004A3E2C"/>
    <w:rsid w:val="004A474A"/>
    <w:rsid w:val="004A5D1E"/>
    <w:rsid w:val="004A72CF"/>
    <w:rsid w:val="004A7B6A"/>
    <w:rsid w:val="004B07F7"/>
    <w:rsid w:val="004B26B4"/>
    <w:rsid w:val="004B2B49"/>
    <w:rsid w:val="004B4306"/>
    <w:rsid w:val="004B4C93"/>
    <w:rsid w:val="004B4DD6"/>
    <w:rsid w:val="004B70C1"/>
    <w:rsid w:val="004B7A45"/>
    <w:rsid w:val="004B7BF6"/>
    <w:rsid w:val="004C0006"/>
    <w:rsid w:val="004C184B"/>
    <w:rsid w:val="004C1A29"/>
    <w:rsid w:val="004C259D"/>
    <w:rsid w:val="004C2EF2"/>
    <w:rsid w:val="004C4E30"/>
    <w:rsid w:val="004C52BF"/>
    <w:rsid w:val="004C56F9"/>
    <w:rsid w:val="004C61AB"/>
    <w:rsid w:val="004C6242"/>
    <w:rsid w:val="004C6F21"/>
    <w:rsid w:val="004C787F"/>
    <w:rsid w:val="004D07DB"/>
    <w:rsid w:val="004D13B9"/>
    <w:rsid w:val="004D14D2"/>
    <w:rsid w:val="004D3C5A"/>
    <w:rsid w:val="004D3D85"/>
    <w:rsid w:val="004D5260"/>
    <w:rsid w:val="004D5288"/>
    <w:rsid w:val="004D5EB3"/>
    <w:rsid w:val="004D6691"/>
    <w:rsid w:val="004D78BD"/>
    <w:rsid w:val="004E2722"/>
    <w:rsid w:val="004F02B6"/>
    <w:rsid w:val="004F0F63"/>
    <w:rsid w:val="004F10DE"/>
    <w:rsid w:val="004F163A"/>
    <w:rsid w:val="004F22A4"/>
    <w:rsid w:val="004F327B"/>
    <w:rsid w:val="004F592E"/>
    <w:rsid w:val="004F66C8"/>
    <w:rsid w:val="004F6A3E"/>
    <w:rsid w:val="004F7118"/>
    <w:rsid w:val="005004D3"/>
    <w:rsid w:val="00500BBC"/>
    <w:rsid w:val="00501395"/>
    <w:rsid w:val="00502181"/>
    <w:rsid w:val="005049CD"/>
    <w:rsid w:val="00504DC6"/>
    <w:rsid w:val="00504E20"/>
    <w:rsid w:val="00511D22"/>
    <w:rsid w:val="00513343"/>
    <w:rsid w:val="00513780"/>
    <w:rsid w:val="00514093"/>
    <w:rsid w:val="005144B5"/>
    <w:rsid w:val="005148E5"/>
    <w:rsid w:val="005154C4"/>
    <w:rsid w:val="00516A0D"/>
    <w:rsid w:val="00516B51"/>
    <w:rsid w:val="00516CE8"/>
    <w:rsid w:val="00520563"/>
    <w:rsid w:val="0052186F"/>
    <w:rsid w:val="00522C88"/>
    <w:rsid w:val="00523584"/>
    <w:rsid w:val="00525432"/>
    <w:rsid w:val="005256C1"/>
    <w:rsid w:val="005279AE"/>
    <w:rsid w:val="0053131F"/>
    <w:rsid w:val="0053291B"/>
    <w:rsid w:val="00536C55"/>
    <w:rsid w:val="00540C30"/>
    <w:rsid w:val="00541DAB"/>
    <w:rsid w:val="00541FA1"/>
    <w:rsid w:val="00543C40"/>
    <w:rsid w:val="005453FE"/>
    <w:rsid w:val="00545504"/>
    <w:rsid w:val="00547CE4"/>
    <w:rsid w:val="00550C49"/>
    <w:rsid w:val="0055112D"/>
    <w:rsid w:val="00551181"/>
    <w:rsid w:val="0055124E"/>
    <w:rsid w:val="00555561"/>
    <w:rsid w:val="00555F05"/>
    <w:rsid w:val="0055746A"/>
    <w:rsid w:val="005575C8"/>
    <w:rsid w:val="00557F56"/>
    <w:rsid w:val="00562925"/>
    <w:rsid w:val="005630F4"/>
    <w:rsid w:val="0056323B"/>
    <w:rsid w:val="00563F14"/>
    <w:rsid w:val="0056404E"/>
    <w:rsid w:val="005646B2"/>
    <w:rsid w:val="0056486B"/>
    <w:rsid w:val="0056492C"/>
    <w:rsid w:val="00564CBA"/>
    <w:rsid w:val="005661FF"/>
    <w:rsid w:val="005670CB"/>
    <w:rsid w:val="0056790E"/>
    <w:rsid w:val="00567EA6"/>
    <w:rsid w:val="00567EC1"/>
    <w:rsid w:val="0057000C"/>
    <w:rsid w:val="00571346"/>
    <w:rsid w:val="00572C25"/>
    <w:rsid w:val="00575F13"/>
    <w:rsid w:val="00576C62"/>
    <w:rsid w:val="005809AC"/>
    <w:rsid w:val="005822ED"/>
    <w:rsid w:val="00582573"/>
    <w:rsid w:val="005825AB"/>
    <w:rsid w:val="005833D6"/>
    <w:rsid w:val="0058431B"/>
    <w:rsid w:val="00584BD4"/>
    <w:rsid w:val="00587081"/>
    <w:rsid w:val="005917E8"/>
    <w:rsid w:val="00593C58"/>
    <w:rsid w:val="00593C69"/>
    <w:rsid w:val="005948C2"/>
    <w:rsid w:val="00595B1E"/>
    <w:rsid w:val="00595CF6"/>
    <w:rsid w:val="005965E2"/>
    <w:rsid w:val="005A05FE"/>
    <w:rsid w:val="005A07DB"/>
    <w:rsid w:val="005A16CB"/>
    <w:rsid w:val="005A2920"/>
    <w:rsid w:val="005A40B5"/>
    <w:rsid w:val="005A4626"/>
    <w:rsid w:val="005A50E4"/>
    <w:rsid w:val="005A625F"/>
    <w:rsid w:val="005B0A10"/>
    <w:rsid w:val="005B0FF6"/>
    <w:rsid w:val="005B1F4B"/>
    <w:rsid w:val="005B34BB"/>
    <w:rsid w:val="005B50DD"/>
    <w:rsid w:val="005B52FF"/>
    <w:rsid w:val="005B5401"/>
    <w:rsid w:val="005B6319"/>
    <w:rsid w:val="005B69BE"/>
    <w:rsid w:val="005B69EC"/>
    <w:rsid w:val="005B6BD7"/>
    <w:rsid w:val="005B7611"/>
    <w:rsid w:val="005B7759"/>
    <w:rsid w:val="005C05C4"/>
    <w:rsid w:val="005C31D6"/>
    <w:rsid w:val="005C3E5F"/>
    <w:rsid w:val="005C3EB6"/>
    <w:rsid w:val="005C6C7B"/>
    <w:rsid w:val="005D0892"/>
    <w:rsid w:val="005D0F27"/>
    <w:rsid w:val="005D11A7"/>
    <w:rsid w:val="005D2951"/>
    <w:rsid w:val="005D4438"/>
    <w:rsid w:val="005D7484"/>
    <w:rsid w:val="005D7CA1"/>
    <w:rsid w:val="005D7ED9"/>
    <w:rsid w:val="005E0E54"/>
    <w:rsid w:val="005E1D7E"/>
    <w:rsid w:val="005E2D0C"/>
    <w:rsid w:val="005E34C0"/>
    <w:rsid w:val="005F1438"/>
    <w:rsid w:val="005F1958"/>
    <w:rsid w:val="005F289F"/>
    <w:rsid w:val="005F4346"/>
    <w:rsid w:val="005F56A7"/>
    <w:rsid w:val="005F76CD"/>
    <w:rsid w:val="005F7E24"/>
    <w:rsid w:val="00600AC3"/>
    <w:rsid w:val="00601555"/>
    <w:rsid w:val="0060332B"/>
    <w:rsid w:val="006052D3"/>
    <w:rsid w:val="006065CB"/>
    <w:rsid w:val="00611162"/>
    <w:rsid w:val="00611F0E"/>
    <w:rsid w:val="0061225A"/>
    <w:rsid w:val="00612F00"/>
    <w:rsid w:val="006143A0"/>
    <w:rsid w:val="00616802"/>
    <w:rsid w:val="00616E56"/>
    <w:rsid w:val="006171D1"/>
    <w:rsid w:val="006225E3"/>
    <w:rsid w:val="00622DE7"/>
    <w:rsid w:val="00624716"/>
    <w:rsid w:val="00626F8B"/>
    <w:rsid w:val="006317A3"/>
    <w:rsid w:val="00633240"/>
    <w:rsid w:val="00633F0A"/>
    <w:rsid w:val="00634897"/>
    <w:rsid w:val="0063528C"/>
    <w:rsid w:val="00641651"/>
    <w:rsid w:val="0064325E"/>
    <w:rsid w:val="006432F5"/>
    <w:rsid w:val="0064418D"/>
    <w:rsid w:val="00645EE1"/>
    <w:rsid w:val="00650E15"/>
    <w:rsid w:val="006525AC"/>
    <w:rsid w:val="00652ABA"/>
    <w:rsid w:val="00654106"/>
    <w:rsid w:val="00655F61"/>
    <w:rsid w:val="00656246"/>
    <w:rsid w:val="0065727A"/>
    <w:rsid w:val="00657A37"/>
    <w:rsid w:val="006625E0"/>
    <w:rsid w:val="00662757"/>
    <w:rsid w:val="0066472C"/>
    <w:rsid w:val="00664AF7"/>
    <w:rsid w:val="006666D8"/>
    <w:rsid w:val="00670721"/>
    <w:rsid w:val="0067158C"/>
    <w:rsid w:val="00672C9E"/>
    <w:rsid w:val="00673082"/>
    <w:rsid w:val="006732B5"/>
    <w:rsid w:val="0067345C"/>
    <w:rsid w:val="00675E00"/>
    <w:rsid w:val="00676FD0"/>
    <w:rsid w:val="00680545"/>
    <w:rsid w:val="00681A5F"/>
    <w:rsid w:val="006821BB"/>
    <w:rsid w:val="00684374"/>
    <w:rsid w:val="00684EC0"/>
    <w:rsid w:val="006927B6"/>
    <w:rsid w:val="00692924"/>
    <w:rsid w:val="00692B41"/>
    <w:rsid w:val="00692CED"/>
    <w:rsid w:val="00693C70"/>
    <w:rsid w:val="00694BBD"/>
    <w:rsid w:val="00695610"/>
    <w:rsid w:val="00696F0A"/>
    <w:rsid w:val="006A109E"/>
    <w:rsid w:val="006A16F1"/>
    <w:rsid w:val="006A1E24"/>
    <w:rsid w:val="006A2699"/>
    <w:rsid w:val="006A2A51"/>
    <w:rsid w:val="006A35FA"/>
    <w:rsid w:val="006A43B7"/>
    <w:rsid w:val="006A62F9"/>
    <w:rsid w:val="006A6801"/>
    <w:rsid w:val="006A6DDC"/>
    <w:rsid w:val="006A7CA8"/>
    <w:rsid w:val="006B023B"/>
    <w:rsid w:val="006B2338"/>
    <w:rsid w:val="006B44BC"/>
    <w:rsid w:val="006B7302"/>
    <w:rsid w:val="006B7DCE"/>
    <w:rsid w:val="006C283D"/>
    <w:rsid w:val="006C362B"/>
    <w:rsid w:val="006C3670"/>
    <w:rsid w:val="006C4E25"/>
    <w:rsid w:val="006D482F"/>
    <w:rsid w:val="006D485F"/>
    <w:rsid w:val="006D56EA"/>
    <w:rsid w:val="006D5C5B"/>
    <w:rsid w:val="006D7B06"/>
    <w:rsid w:val="006E01A1"/>
    <w:rsid w:val="006E1D0D"/>
    <w:rsid w:val="006E20E7"/>
    <w:rsid w:val="006E279B"/>
    <w:rsid w:val="006E2F1C"/>
    <w:rsid w:val="006E55FC"/>
    <w:rsid w:val="006E73C7"/>
    <w:rsid w:val="006F1318"/>
    <w:rsid w:val="006F1388"/>
    <w:rsid w:val="006F223F"/>
    <w:rsid w:val="006F42BD"/>
    <w:rsid w:val="006F4D98"/>
    <w:rsid w:val="006F5AE4"/>
    <w:rsid w:val="006F5F23"/>
    <w:rsid w:val="006F71C8"/>
    <w:rsid w:val="0070064A"/>
    <w:rsid w:val="00704787"/>
    <w:rsid w:val="00706EB1"/>
    <w:rsid w:val="00707F4F"/>
    <w:rsid w:val="00712EEA"/>
    <w:rsid w:val="00714F55"/>
    <w:rsid w:val="0071539C"/>
    <w:rsid w:val="007154F2"/>
    <w:rsid w:val="007158A9"/>
    <w:rsid w:val="00716FF3"/>
    <w:rsid w:val="0071758F"/>
    <w:rsid w:val="007200D5"/>
    <w:rsid w:val="0072155D"/>
    <w:rsid w:val="007229FD"/>
    <w:rsid w:val="00722E1F"/>
    <w:rsid w:val="007239B5"/>
    <w:rsid w:val="00725EEC"/>
    <w:rsid w:val="00726752"/>
    <w:rsid w:val="00727A78"/>
    <w:rsid w:val="0073199B"/>
    <w:rsid w:val="007322FC"/>
    <w:rsid w:val="00736A23"/>
    <w:rsid w:val="00740ADE"/>
    <w:rsid w:val="007413DF"/>
    <w:rsid w:val="00744706"/>
    <w:rsid w:val="00746F1D"/>
    <w:rsid w:val="0075184E"/>
    <w:rsid w:val="00751A43"/>
    <w:rsid w:val="0075390E"/>
    <w:rsid w:val="00755373"/>
    <w:rsid w:val="007555FC"/>
    <w:rsid w:val="0075778C"/>
    <w:rsid w:val="007605DB"/>
    <w:rsid w:val="007652A0"/>
    <w:rsid w:val="0076739E"/>
    <w:rsid w:val="00770391"/>
    <w:rsid w:val="00774C55"/>
    <w:rsid w:val="00775266"/>
    <w:rsid w:val="0077660E"/>
    <w:rsid w:val="007769C2"/>
    <w:rsid w:val="00776C64"/>
    <w:rsid w:val="007777AE"/>
    <w:rsid w:val="00777C12"/>
    <w:rsid w:val="00781990"/>
    <w:rsid w:val="00781FAD"/>
    <w:rsid w:val="007841CA"/>
    <w:rsid w:val="00784C06"/>
    <w:rsid w:val="00786FF4"/>
    <w:rsid w:val="00787F90"/>
    <w:rsid w:val="007924A3"/>
    <w:rsid w:val="00792E4B"/>
    <w:rsid w:val="00793A7C"/>
    <w:rsid w:val="007949A8"/>
    <w:rsid w:val="007A0304"/>
    <w:rsid w:val="007A04FA"/>
    <w:rsid w:val="007A33F3"/>
    <w:rsid w:val="007A3882"/>
    <w:rsid w:val="007A463B"/>
    <w:rsid w:val="007A4CFD"/>
    <w:rsid w:val="007A7C05"/>
    <w:rsid w:val="007B0E56"/>
    <w:rsid w:val="007B1100"/>
    <w:rsid w:val="007B3EDC"/>
    <w:rsid w:val="007B4E93"/>
    <w:rsid w:val="007B53BD"/>
    <w:rsid w:val="007B55D3"/>
    <w:rsid w:val="007B5AA4"/>
    <w:rsid w:val="007B5C4C"/>
    <w:rsid w:val="007B62B9"/>
    <w:rsid w:val="007B7AB0"/>
    <w:rsid w:val="007C0527"/>
    <w:rsid w:val="007C0DB5"/>
    <w:rsid w:val="007C0DB7"/>
    <w:rsid w:val="007C1255"/>
    <w:rsid w:val="007C2572"/>
    <w:rsid w:val="007C2B08"/>
    <w:rsid w:val="007C32A5"/>
    <w:rsid w:val="007C4F51"/>
    <w:rsid w:val="007C578C"/>
    <w:rsid w:val="007C5E25"/>
    <w:rsid w:val="007D00DC"/>
    <w:rsid w:val="007D0835"/>
    <w:rsid w:val="007D3234"/>
    <w:rsid w:val="007D37F6"/>
    <w:rsid w:val="007D392A"/>
    <w:rsid w:val="007D434F"/>
    <w:rsid w:val="007D676B"/>
    <w:rsid w:val="007D6AE2"/>
    <w:rsid w:val="007D7191"/>
    <w:rsid w:val="007D74EB"/>
    <w:rsid w:val="007D7E0A"/>
    <w:rsid w:val="007E03F6"/>
    <w:rsid w:val="007E298E"/>
    <w:rsid w:val="007E3952"/>
    <w:rsid w:val="007E75A1"/>
    <w:rsid w:val="007E7CF4"/>
    <w:rsid w:val="007F025C"/>
    <w:rsid w:val="007F1BC5"/>
    <w:rsid w:val="007F27F9"/>
    <w:rsid w:val="007F795C"/>
    <w:rsid w:val="00800AEA"/>
    <w:rsid w:val="00800B36"/>
    <w:rsid w:val="00804B39"/>
    <w:rsid w:val="00804FA0"/>
    <w:rsid w:val="008060F5"/>
    <w:rsid w:val="00806516"/>
    <w:rsid w:val="00806BDB"/>
    <w:rsid w:val="0080787D"/>
    <w:rsid w:val="00807BD2"/>
    <w:rsid w:val="00807F95"/>
    <w:rsid w:val="00814B16"/>
    <w:rsid w:val="00815F2E"/>
    <w:rsid w:val="00816507"/>
    <w:rsid w:val="00816A22"/>
    <w:rsid w:val="00820B62"/>
    <w:rsid w:val="00820BC4"/>
    <w:rsid w:val="00821EEF"/>
    <w:rsid w:val="008231BE"/>
    <w:rsid w:val="0082387D"/>
    <w:rsid w:val="00823F2B"/>
    <w:rsid w:val="00826E69"/>
    <w:rsid w:val="0082796A"/>
    <w:rsid w:val="00827A3B"/>
    <w:rsid w:val="00830390"/>
    <w:rsid w:val="00832B28"/>
    <w:rsid w:val="00833221"/>
    <w:rsid w:val="00833CA8"/>
    <w:rsid w:val="00833FF8"/>
    <w:rsid w:val="0083448A"/>
    <w:rsid w:val="00834CCF"/>
    <w:rsid w:val="00835704"/>
    <w:rsid w:val="0083653D"/>
    <w:rsid w:val="0084169E"/>
    <w:rsid w:val="0084234C"/>
    <w:rsid w:val="008430A5"/>
    <w:rsid w:val="00844385"/>
    <w:rsid w:val="008464FF"/>
    <w:rsid w:val="00850644"/>
    <w:rsid w:val="0085142F"/>
    <w:rsid w:val="008524F8"/>
    <w:rsid w:val="0085286A"/>
    <w:rsid w:val="00852AA7"/>
    <w:rsid w:val="00852AB3"/>
    <w:rsid w:val="00856494"/>
    <w:rsid w:val="008612C9"/>
    <w:rsid w:val="008627B3"/>
    <w:rsid w:val="00862D73"/>
    <w:rsid w:val="008645DC"/>
    <w:rsid w:val="00864E5B"/>
    <w:rsid w:val="00866402"/>
    <w:rsid w:val="00866F25"/>
    <w:rsid w:val="00867BB2"/>
    <w:rsid w:val="00871208"/>
    <w:rsid w:val="008737FB"/>
    <w:rsid w:val="0087441C"/>
    <w:rsid w:val="0087626C"/>
    <w:rsid w:val="00876B9F"/>
    <w:rsid w:val="00876CA1"/>
    <w:rsid w:val="00877192"/>
    <w:rsid w:val="00877E3C"/>
    <w:rsid w:val="00880191"/>
    <w:rsid w:val="00880451"/>
    <w:rsid w:val="00883082"/>
    <w:rsid w:val="00883F1D"/>
    <w:rsid w:val="008857B9"/>
    <w:rsid w:val="00887D43"/>
    <w:rsid w:val="00891ED2"/>
    <w:rsid w:val="00892432"/>
    <w:rsid w:val="00893058"/>
    <w:rsid w:val="00893408"/>
    <w:rsid w:val="00895339"/>
    <w:rsid w:val="008A11AF"/>
    <w:rsid w:val="008A1319"/>
    <w:rsid w:val="008A13E5"/>
    <w:rsid w:val="008A44A7"/>
    <w:rsid w:val="008B1E1B"/>
    <w:rsid w:val="008B1FBB"/>
    <w:rsid w:val="008B2B75"/>
    <w:rsid w:val="008B36AE"/>
    <w:rsid w:val="008B4769"/>
    <w:rsid w:val="008B4BFA"/>
    <w:rsid w:val="008B5EFE"/>
    <w:rsid w:val="008C07FB"/>
    <w:rsid w:val="008C0870"/>
    <w:rsid w:val="008C0995"/>
    <w:rsid w:val="008C0EDC"/>
    <w:rsid w:val="008C22C9"/>
    <w:rsid w:val="008C59D7"/>
    <w:rsid w:val="008C60C1"/>
    <w:rsid w:val="008C6645"/>
    <w:rsid w:val="008D03B8"/>
    <w:rsid w:val="008D1AFE"/>
    <w:rsid w:val="008D2151"/>
    <w:rsid w:val="008D28E4"/>
    <w:rsid w:val="008D3402"/>
    <w:rsid w:val="008D346A"/>
    <w:rsid w:val="008D6C34"/>
    <w:rsid w:val="008D71ED"/>
    <w:rsid w:val="008D7C80"/>
    <w:rsid w:val="008E25B7"/>
    <w:rsid w:val="008E2EE0"/>
    <w:rsid w:val="008E31D9"/>
    <w:rsid w:val="008E42E4"/>
    <w:rsid w:val="008E60B4"/>
    <w:rsid w:val="008E70E5"/>
    <w:rsid w:val="008F0194"/>
    <w:rsid w:val="008F0B7A"/>
    <w:rsid w:val="008F14AB"/>
    <w:rsid w:val="008F2F7C"/>
    <w:rsid w:val="008F4050"/>
    <w:rsid w:val="008F5AD7"/>
    <w:rsid w:val="008F7865"/>
    <w:rsid w:val="0090393C"/>
    <w:rsid w:val="00904DFD"/>
    <w:rsid w:val="00905057"/>
    <w:rsid w:val="00905C8F"/>
    <w:rsid w:val="009068A3"/>
    <w:rsid w:val="00907005"/>
    <w:rsid w:val="009106BE"/>
    <w:rsid w:val="00910D88"/>
    <w:rsid w:val="00912C17"/>
    <w:rsid w:val="00912C90"/>
    <w:rsid w:val="009134AF"/>
    <w:rsid w:val="00913CFF"/>
    <w:rsid w:val="0091460A"/>
    <w:rsid w:val="0091640C"/>
    <w:rsid w:val="0091650E"/>
    <w:rsid w:val="0092261E"/>
    <w:rsid w:val="00922933"/>
    <w:rsid w:val="00922E45"/>
    <w:rsid w:val="009230B4"/>
    <w:rsid w:val="00923A2D"/>
    <w:rsid w:val="00924699"/>
    <w:rsid w:val="009259ED"/>
    <w:rsid w:val="00925ED5"/>
    <w:rsid w:val="009303E0"/>
    <w:rsid w:val="0093053E"/>
    <w:rsid w:val="00932D86"/>
    <w:rsid w:val="00932FE7"/>
    <w:rsid w:val="00933150"/>
    <w:rsid w:val="0093441E"/>
    <w:rsid w:val="00937704"/>
    <w:rsid w:val="0094212D"/>
    <w:rsid w:val="00942B43"/>
    <w:rsid w:val="009441CB"/>
    <w:rsid w:val="00945F3F"/>
    <w:rsid w:val="009476EF"/>
    <w:rsid w:val="00947D9C"/>
    <w:rsid w:val="00951B51"/>
    <w:rsid w:val="009550CE"/>
    <w:rsid w:val="00956FCE"/>
    <w:rsid w:val="009602C6"/>
    <w:rsid w:val="00960AE2"/>
    <w:rsid w:val="009613A0"/>
    <w:rsid w:val="0096502C"/>
    <w:rsid w:val="009702AF"/>
    <w:rsid w:val="00970CBC"/>
    <w:rsid w:val="00970F6A"/>
    <w:rsid w:val="00974549"/>
    <w:rsid w:val="009745C5"/>
    <w:rsid w:val="00974C47"/>
    <w:rsid w:val="009752DC"/>
    <w:rsid w:val="00976377"/>
    <w:rsid w:val="0097750B"/>
    <w:rsid w:val="00980A47"/>
    <w:rsid w:val="009816CA"/>
    <w:rsid w:val="0098212B"/>
    <w:rsid w:val="00982C94"/>
    <w:rsid w:val="00982D89"/>
    <w:rsid w:val="009841E5"/>
    <w:rsid w:val="00984488"/>
    <w:rsid w:val="0098458D"/>
    <w:rsid w:val="00984FC9"/>
    <w:rsid w:val="00985B57"/>
    <w:rsid w:val="00985B63"/>
    <w:rsid w:val="009872C3"/>
    <w:rsid w:val="009879C3"/>
    <w:rsid w:val="00990FC9"/>
    <w:rsid w:val="009935FA"/>
    <w:rsid w:val="00993CBE"/>
    <w:rsid w:val="0099513D"/>
    <w:rsid w:val="0099787B"/>
    <w:rsid w:val="009A1339"/>
    <w:rsid w:val="009A162C"/>
    <w:rsid w:val="009A31C8"/>
    <w:rsid w:val="009A4FFF"/>
    <w:rsid w:val="009A6462"/>
    <w:rsid w:val="009A7129"/>
    <w:rsid w:val="009A7168"/>
    <w:rsid w:val="009B33B3"/>
    <w:rsid w:val="009B3D0E"/>
    <w:rsid w:val="009B56C9"/>
    <w:rsid w:val="009B5CF5"/>
    <w:rsid w:val="009B7621"/>
    <w:rsid w:val="009B7BE1"/>
    <w:rsid w:val="009B7E64"/>
    <w:rsid w:val="009C0DA9"/>
    <w:rsid w:val="009C4251"/>
    <w:rsid w:val="009C5A5A"/>
    <w:rsid w:val="009C5D8C"/>
    <w:rsid w:val="009C6D98"/>
    <w:rsid w:val="009C742F"/>
    <w:rsid w:val="009C7FF1"/>
    <w:rsid w:val="009D06C5"/>
    <w:rsid w:val="009D16BC"/>
    <w:rsid w:val="009D2C0C"/>
    <w:rsid w:val="009D2F1D"/>
    <w:rsid w:val="009D3409"/>
    <w:rsid w:val="009D373A"/>
    <w:rsid w:val="009D3909"/>
    <w:rsid w:val="009D54DA"/>
    <w:rsid w:val="009D6BCC"/>
    <w:rsid w:val="009D6F2E"/>
    <w:rsid w:val="009D77B6"/>
    <w:rsid w:val="009E0629"/>
    <w:rsid w:val="009E1925"/>
    <w:rsid w:val="009E260A"/>
    <w:rsid w:val="009E2A79"/>
    <w:rsid w:val="009E3B1E"/>
    <w:rsid w:val="009E4029"/>
    <w:rsid w:val="009E49A4"/>
    <w:rsid w:val="009E55F5"/>
    <w:rsid w:val="009E5AEF"/>
    <w:rsid w:val="009E6387"/>
    <w:rsid w:val="009E6A48"/>
    <w:rsid w:val="009F0FC6"/>
    <w:rsid w:val="009F6655"/>
    <w:rsid w:val="00A01034"/>
    <w:rsid w:val="00A03570"/>
    <w:rsid w:val="00A045EF"/>
    <w:rsid w:val="00A06389"/>
    <w:rsid w:val="00A063F8"/>
    <w:rsid w:val="00A06E15"/>
    <w:rsid w:val="00A1211F"/>
    <w:rsid w:val="00A13376"/>
    <w:rsid w:val="00A15A05"/>
    <w:rsid w:val="00A16EE4"/>
    <w:rsid w:val="00A174BB"/>
    <w:rsid w:val="00A206C9"/>
    <w:rsid w:val="00A20C56"/>
    <w:rsid w:val="00A24C9C"/>
    <w:rsid w:val="00A25CBE"/>
    <w:rsid w:val="00A26471"/>
    <w:rsid w:val="00A27DF4"/>
    <w:rsid w:val="00A319C5"/>
    <w:rsid w:val="00A33871"/>
    <w:rsid w:val="00A34935"/>
    <w:rsid w:val="00A34D5D"/>
    <w:rsid w:val="00A361D0"/>
    <w:rsid w:val="00A36338"/>
    <w:rsid w:val="00A365CD"/>
    <w:rsid w:val="00A3700D"/>
    <w:rsid w:val="00A37FEA"/>
    <w:rsid w:val="00A42193"/>
    <w:rsid w:val="00A4254E"/>
    <w:rsid w:val="00A4343A"/>
    <w:rsid w:val="00A4344E"/>
    <w:rsid w:val="00A441A8"/>
    <w:rsid w:val="00A44987"/>
    <w:rsid w:val="00A4504B"/>
    <w:rsid w:val="00A457C1"/>
    <w:rsid w:val="00A4641B"/>
    <w:rsid w:val="00A503F3"/>
    <w:rsid w:val="00A50DF5"/>
    <w:rsid w:val="00A51508"/>
    <w:rsid w:val="00A5242C"/>
    <w:rsid w:val="00A52D64"/>
    <w:rsid w:val="00A5338A"/>
    <w:rsid w:val="00A53EF1"/>
    <w:rsid w:val="00A55022"/>
    <w:rsid w:val="00A56D0F"/>
    <w:rsid w:val="00A57686"/>
    <w:rsid w:val="00A57990"/>
    <w:rsid w:val="00A601B7"/>
    <w:rsid w:val="00A61299"/>
    <w:rsid w:val="00A6140B"/>
    <w:rsid w:val="00A61784"/>
    <w:rsid w:val="00A630E4"/>
    <w:rsid w:val="00A64D02"/>
    <w:rsid w:val="00A65C85"/>
    <w:rsid w:val="00A65F28"/>
    <w:rsid w:val="00A66780"/>
    <w:rsid w:val="00A66A4F"/>
    <w:rsid w:val="00A67419"/>
    <w:rsid w:val="00A67858"/>
    <w:rsid w:val="00A67C7E"/>
    <w:rsid w:val="00A719FA"/>
    <w:rsid w:val="00A71C67"/>
    <w:rsid w:val="00A72B2D"/>
    <w:rsid w:val="00A73349"/>
    <w:rsid w:val="00A74227"/>
    <w:rsid w:val="00A74CC1"/>
    <w:rsid w:val="00A7628B"/>
    <w:rsid w:val="00A806CC"/>
    <w:rsid w:val="00A827E9"/>
    <w:rsid w:val="00A8323F"/>
    <w:rsid w:val="00A832AA"/>
    <w:rsid w:val="00A8418C"/>
    <w:rsid w:val="00A84B9E"/>
    <w:rsid w:val="00A85F11"/>
    <w:rsid w:val="00A87D69"/>
    <w:rsid w:val="00A94B68"/>
    <w:rsid w:val="00A96FAD"/>
    <w:rsid w:val="00A97A0C"/>
    <w:rsid w:val="00AA0DA2"/>
    <w:rsid w:val="00AA0ED6"/>
    <w:rsid w:val="00AA1DD4"/>
    <w:rsid w:val="00AA20EC"/>
    <w:rsid w:val="00AA601A"/>
    <w:rsid w:val="00AB0954"/>
    <w:rsid w:val="00AB0D0C"/>
    <w:rsid w:val="00AB0D94"/>
    <w:rsid w:val="00AB172F"/>
    <w:rsid w:val="00AB1828"/>
    <w:rsid w:val="00AB2911"/>
    <w:rsid w:val="00AB3B3B"/>
    <w:rsid w:val="00AB5050"/>
    <w:rsid w:val="00AB52CA"/>
    <w:rsid w:val="00AB5732"/>
    <w:rsid w:val="00AB5AD3"/>
    <w:rsid w:val="00AB6DB9"/>
    <w:rsid w:val="00AB6E19"/>
    <w:rsid w:val="00AB7728"/>
    <w:rsid w:val="00AC14B6"/>
    <w:rsid w:val="00AC45FB"/>
    <w:rsid w:val="00AC703A"/>
    <w:rsid w:val="00AC7DD0"/>
    <w:rsid w:val="00AD0B78"/>
    <w:rsid w:val="00AE135D"/>
    <w:rsid w:val="00AE15EB"/>
    <w:rsid w:val="00AE2D49"/>
    <w:rsid w:val="00AE4C83"/>
    <w:rsid w:val="00AE6BA1"/>
    <w:rsid w:val="00AE6E21"/>
    <w:rsid w:val="00AE7440"/>
    <w:rsid w:val="00AE7D1B"/>
    <w:rsid w:val="00AF00B2"/>
    <w:rsid w:val="00AF1F90"/>
    <w:rsid w:val="00AF56F0"/>
    <w:rsid w:val="00AF570C"/>
    <w:rsid w:val="00AF62DA"/>
    <w:rsid w:val="00B0075D"/>
    <w:rsid w:val="00B00995"/>
    <w:rsid w:val="00B00A24"/>
    <w:rsid w:val="00B0148A"/>
    <w:rsid w:val="00B02CC5"/>
    <w:rsid w:val="00B05828"/>
    <w:rsid w:val="00B0748D"/>
    <w:rsid w:val="00B078FC"/>
    <w:rsid w:val="00B11808"/>
    <w:rsid w:val="00B13399"/>
    <w:rsid w:val="00B14B2A"/>
    <w:rsid w:val="00B14DC4"/>
    <w:rsid w:val="00B1596F"/>
    <w:rsid w:val="00B166AE"/>
    <w:rsid w:val="00B175EA"/>
    <w:rsid w:val="00B21A4D"/>
    <w:rsid w:val="00B223F8"/>
    <w:rsid w:val="00B2281E"/>
    <w:rsid w:val="00B25998"/>
    <w:rsid w:val="00B26164"/>
    <w:rsid w:val="00B3118D"/>
    <w:rsid w:val="00B312E0"/>
    <w:rsid w:val="00B3307B"/>
    <w:rsid w:val="00B332B4"/>
    <w:rsid w:val="00B342B3"/>
    <w:rsid w:val="00B34876"/>
    <w:rsid w:val="00B359D1"/>
    <w:rsid w:val="00B379BA"/>
    <w:rsid w:val="00B401CD"/>
    <w:rsid w:val="00B4086E"/>
    <w:rsid w:val="00B41089"/>
    <w:rsid w:val="00B4364E"/>
    <w:rsid w:val="00B43A74"/>
    <w:rsid w:val="00B44983"/>
    <w:rsid w:val="00B519D7"/>
    <w:rsid w:val="00B5272C"/>
    <w:rsid w:val="00B53CEF"/>
    <w:rsid w:val="00B53EF4"/>
    <w:rsid w:val="00B54035"/>
    <w:rsid w:val="00B540F0"/>
    <w:rsid w:val="00B5477C"/>
    <w:rsid w:val="00B56421"/>
    <w:rsid w:val="00B57CDF"/>
    <w:rsid w:val="00B57FEF"/>
    <w:rsid w:val="00B6047A"/>
    <w:rsid w:val="00B622AE"/>
    <w:rsid w:val="00B62E95"/>
    <w:rsid w:val="00B64361"/>
    <w:rsid w:val="00B6563B"/>
    <w:rsid w:val="00B65D35"/>
    <w:rsid w:val="00B718C0"/>
    <w:rsid w:val="00B71B76"/>
    <w:rsid w:val="00B71F13"/>
    <w:rsid w:val="00B7237C"/>
    <w:rsid w:val="00B734F1"/>
    <w:rsid w:val="00B740FF"/>
    <w:rsid w:val="00B743D5"/>
    <w:rsid w:val="00B74858"/>
    <w:rsid w:val="00B76DF3"/>
    <w:rsid w:val="00B771BC"/>
    <w:rsid w:val="00B77613"/>
    <w:rsid w:val="00B808CE"/>
    <w:rsid w:val="00B80D81"/>
    <w:rsid w:val="00B826E0"/>
    <w:rsid w:val="00B851C0"/>
    <w:rsid w:val="00B87C68"/>
    <w:rsid w:val="00B87E5E"/>
    <w:rsid w:val="00B925E2"/>
    <w:rsid w:val="00B92AA5"/>
    <w:rsid w:val="00B94FC7"/>
    <w:rsid w:val="00B95A95"/>
    <w:rsid w:val="00B9741A"/>
    <w:rsid w:val="00BA5098"/>
    <w:rsid w:val="00BA5E89"/>
    <w:rsid w:val="00BA6E03"/>
    <w:rsid w:val="00BA6E54"/>
    <w:rsid w:val="00BA7AE2"/>
    <w:rsid w:val="00BB0BA0"/>
    <w:rsid w:val="00BB3086"/>
    <w:rsid w:val="00BB6B19"/>
    <w:rsid w:val="00BB6EE5"/>
    <w:rsid w:val="00BB7018"/>
    <w:rsid w:val="00BB7DFA"/>
    <w:rsid w:val="00BC10BA"/>
    <w:rsid w:val="00BC1294"/>
    <w:rsid w:val="00BC2C75"/>
    <w:rsid w:val="00BC2F4E"/>
    <w:rsid w:val="00BC6477"/>
    <w:rsid w:val="00BD061C"/>
    <w:rsid w:val="00BD0F4E"/>
    <w:rsid w:val="00BD34E0"/>
    <w:rsid w:val="00BD5BCB"/>
    <w:rsid w:val="00BD7A32"/>
    <w:rsid w:val="00BE0304"/>
    <w:rsid w:val="00BE24A1"/>
    <w:rsid w:val="00BE2A77"/>
    <w:rsid w:val="00BE473B"/>
    <w:rsid w:val="00BE4D97"/>
    <w:rsid w:val="00BE545E"/>
    <w:rsid w:val="00BE63F3"/>
    <w:rsid w:val="00BE684B"/>
    <w:rsid w:val="00BF0A72"/>
    <w:rsid w:val="00BF11D3"/>
    <w:rsid w:val="00BF1CF3"/>
    <w:rsid w:val="00BF1D59"/>
    <w:rsid w:val="00BF1FC2"/>
    <w:rsid w:val="00BF29CA"/>
    <w:rsid w:val="00BF320A"/>
    <w:rsid w:val="00BF3FE3"/>
    <w:rsid w:val="00BF4E4E"/>
    <w:rsid w:val="00BF7B37"/>
    <w:rsid w:val="00BF7EE8"/>
    <w:rsid w:val="00BF7F4A"/>
    <w:rsid w:val="00C00077"/>
    <w:rsid w:val="00C017BD"/>
    <w:rsid w:val="00C0187C"/>
    <w:rsid w:val="00C01A65"/>
    <w:rsid w:val="00C032C1"/>
    <w:rsid w:val="00C03A6B"/>
    <w:rsid w:val="00C045D2"/>
    <w:rsid w:val="00C048EF"/>
    <w:rsid w:val="00C04968"/>
    <w:rsid w:val="00C04D09"/>
    <w:rsid w:val="00C05CBC"/>
    <w:rsid w:val="00C06A40"/>
    <w:rsid w:val="00C11A17"/>
    <w:rsid w:val="00C17783"/>
    <w:rsid w:val="00C17D18"/>
    <w:rsid w:val="00C17DF5"/>
    <w:rsid w:val="00C2222C"/>
    <w:rsid w:val="00C22760"/>
    <w:rsid w:val="00C23654"/>
    <w:rsid w:val="00C23CEB"/>
    <w:rsid w:val="00C2589D"/>
    <w:rsid w:val="00C266F8"/>
    <w:rsid w:val="00C30E9B"/>
    <w:rsid w:val="00C310BA"/>
    <w:rsid w:val="00C312BA"/>
    <w:rsid w:val="00C31DCF"/>
    <w:rsid w:val="00C3255C"/>
    <w:rsid w:val="00C3310A"/>
    <w:rsid w:val="00C362F7"/>
    <w:rsid w:val="00C428E2"/>
    <w:rsid w:val="00C43050"/>
    <w:rsid w:val="00C43F72"/>
    <w:rsid w:val="00C451DD"/>
    <w:rsid w:val="00C4547C"/>
    <w:rsid w:val="00C46F2D"/>
    <w:rsid w:val="00C47169"/>
    <w:rsid w:val="00C5055E"/>
    <w:rsid w:val="00C5239B"/>
    <w:rsid w:val="00C52B7B"/>
    <w:rsid w:val="00C53D45"/>
    <w:rsid w:val="00C56B09"/>
    <w:rsid w:val="00C574E0"/>
    <w:rsid w:val="00C57740"/>
    <w:rsid w:val="00C609C5"/>
    <w:rsid w:val="00C62B9A"/>
    <w:rsid w:val="00C70B71"/>
    <w:rsid w:val="00C71775"/>
    <w:rsid w:val="00C71BC0"/>
    <w:rsid w:val="00C72841"/>
    <w:rsid w:val="00C73287"/>
    <w:rsid w:val="00C732AA"/>
    <w:rsid w:val="00C746D1"/>
    <w:rsid w:val="00C74E7C"/>
    <w:rsid w:val="00C75421"/>
    <w:rsid w:val="00C77A7D"/>
    <w:rsid w:val="00C77EAD"/>
    <w:rsid w:val="00C80DAE"/>
    <w:rsid w:val="00C8228D"/>
    <w:rsid w:val="00C8229E"/>
    <w:rsid w:val="00C82667"/>
    <w:rsid w:val="00C828C7"/>
    <w:rsid w:val="00C836B0"/>
    <w:rsid w:val="00C862A5"/>
    <w:rsid w:val="00C8686B"/>
    <w:rsid w:val="00C87A92"/>
    <w:rsid w:val="00C87F6F"/>
    <w:rsid w:val="00C915C7"/>
    <w:rsid w:val="00C93242"/>
    <w:rsid w:val="00C939FB"/>
    <w:rsid w:val="00CA0AC7"/>
    <w:rsid w:val="00CA1EEE"/>
    <w:rsid w:val="00CA3312"/>
    <w:rsid w:val="00CA4318"/>
    <w:rsid w:val="00CA4B73"/>
    <w:rsid w:val="00CA64FC"/>
    <w:rsid w:val="00CA6F2A"/>
    <w:rsid w:val="00CB2650"/>
    <w:rsid w:val="00CB302C"/>
    <w:rsid w:val="00CB5029"/>
    <w:rsid w:val="00CB5AE4"/>
    <w:rsid w:val="00CB71AD"/>
    <w:rsid w:val="00CB7318"/>
    <w:rsid w:val="00CB7E26"/>
    <w:rsid w:val="00CC008C"/>
    <w:rsid w:val="00CC015D"/>
    <w:rsid w:val="00CC160B"/>
    <w:rsid w:val="00CC4104"/>
    <w:rsid w:val="00CC424A"/>
    <w:rsid w:val="00CC52C2"/>
    <w:rsid w:val="00CC5501"/>
    <w:rsid w:val="00CC5F5F"/>
    <w:rsid w:val="00CC6B02"/>
    <w:rsid w:val="00CC717A"/>
    <w:rsid w:val="00CC75D3"/>
    <w:rsid w:val="00CD0277"/>
    <w:rsid w:val="00CD23E5"/>
    <w:rsid w:val="00CD468B"/>
    <w:rsid w:val="00CD72DF"/>
    <w:rsid w:val="00CE02DC"/>
    <w:rsid w:val="00CE1A78"/>
    <w:rsid w:val="00CE1A89"/>
    <w:rsid w:val="00CE28BD"/>
    <w:rsid w:val="00CE296C"/>
    <w:rsid w:val="00CE2CDF"/>
    <w:rsid w:val="00CE311B"/>
    <w:rsid w:val="00CE351F"/>
    <w:rsid w:val="00CE541D"/>
    <w:rsid w:val="00CE72A0"/>
    <w:rsid w:val="00CF1A1D"/>
    <w:rsid w:val="00CF2743"/>
    <w:rsid w:val="00CF35DE"/>
    <w:rsid w:val="00CF3B98"/>
    <w:rsid w:val="00CF410C"/>
    <w:rsid w:val="00CF5B80"/>
    <w:rsid w:val="00CF766F"/>
    <w:rsid w:val="00D0029C"/>
    <w:rsid w:val="00D04BF9"/>
    <w:rsid w:val="00D04C56"/>
    <w:rsid w:val="00D060BA"/>
    <w:rsid w:val="00D0692B"/>
    <w:rsid w:val="00D070F8"/>
    <w:rsid w:val="00D07133"/>
    <w:rsid w:val="00D10634"/>
    <w:rsid w:val="00D140CC"/>
    <w:rsid w:val="00D1420B"/>
    <w:rsid w:val="00D14C02"/>
    <w:rsid w:val="00D1601E"/>
    <w:rsid w:val="00D178B6"/>
    <w:rsid w:val="00D2079C"/>
    <w:rsid w:val="00D215CE"/>
    <w:rsid w:val="00D218CA"/>
    <w:rsid w:val="00D221CE"/>
    <w:rsid w:val="00D22D44"/>
    <w:rsid w:val="00D2380D"/>
    <w:rsid w:val="00D24767"/>
    <w:rsid w:val="00D24B48"/>
    <w:rsid w:val="00D27C16"/>
    <w:rsid w:val="00D300B5"/>
    <w:rsid w:val="00D3124A"/>
    <w:rsid w:val="00D33AC4"/>
    <w:rsid w:val="00D34135"/>
    <w:rsid w:val="00D36632"/>
    <w:rsid w:val="00D36B70"/>
    <w:rsid w:val="00D401E2"/>
    <w:rsid w:val="00D40A62"/>
    <w:rsid w:val="00D4162C"/>
    <w:rsid w:val="00D4269D"/>
    <w:rsid w:val="00D44687"/>
    <w:rsid w:val="00D45AC2"/>
    <w:rsid w:val="00D4759E"/>
    <w:rsid w:val="00D5012C"/>
    <w:rsid w:val="00D5405E"/>
    <w:rsid w:val="00D545CD"/>
    <w:rsid w:val="00D54FBE"/>
    <w:rsid w:val="00D5672D"/>
    <w:rsid w:val="00D5786D"/>
    <w:rsid w:val="00D6014B"/>
    <w:rsid w:val="00D60786"/>
    <w:rsid w:val="00D60CC9"/>
    <w:rsid w:val="00D60EFF"/>
    <w:rsid w:val="00D61593"/>
    <w:rsid w:val="00D62309"/>
    <w:rsid w:val="00D631EA"/>
    <w:rsid w:val="00D635A4"/>
    <w:rsid w:val="00D63FF4"/>
    <w:rsid w:val="00D64036"/>
    <w:rsid w:val="00D660CA"/>
    <w:rsid w:val="00D664F2"/>
    <w:rsid w:val="00D66693"/>
    <w:rsid w:val="00D718F4"/>
    <w:rsid w:val="00D725F0"/>
    <w:rsid w:val="00D7285C"/>
    <w:rsid w:val="00D72C93"/>
    <w:rsid w:val="00D75B21"/>
    <w:rsid w:val="00D75B99"/>
    <w:rsid w:val="00D75F22"/>
    <w:rsid w:val="00D75F2C"/>
    <w:rsid w:val="00D81296"/>
    <w:rsid w:val="00D81EFB"/>
    <w:rsid w:val="00D8296D"/>
    <w:rsid w:val="00D82D44"/>
    <w:rsid w:val="00D82E88"/>
    <w:rsid w:val="00D8395C"/>
    <w:rsid w:val="00D86295"/>
    <w:rsid w:val="00D862F8"/>
    <w:rsid w:val="00D86591"/>
    <w:rsid w:val="00D900CB"/>
    <w:rsid w:val="00D91CCA"/>
    <w:rsid w:val="00D933B0"/>
    <w:rsid w:val="00D93859"/>
    <w:rsid w:val="00D93950"/>
    <w:rsid w:val="00D93F56"/>
    <w:rsid w:val="00D94958"/>
    <w:rsid w:val="00DA1F7E"/>
    <w:rsid w:val="00DA27C3"/>
    <w:rsid w:val="00DA3A1A"/>
    <w:rsid w:val="00DA64D9"/>
    <w:rsid w:val="00DA7180"/>
    <w:rsid w:val="00DB1758"/>
    <w:rsid w:val="00DB29AD"/>
    <w:rsid w:val="00DB3506"/>
    <w:rsid w:val="00DB4F70"/>
    <w:rsid w:val="00DB6881"/>
    <w:rsid w:val="00DB7E07"/>
    <w:rsid w:val="00DC0751"/>
    <w:rsid w:val="00DC3332"/>
    <w:rsid w:val="00DC3C9A"/>
    <w:rsid w:val="00DC46C5"/>
    <w:rsid w:val="00DC6ABD"/>
    <w:rsid w:val="00DC6AEE"/>
    <w:rsid w:val="00DC7530"/>
    <w:rsid w:val="00DD0B81"/>
    <w:rsid w:val="00DD1641"/>
    <w:rsid w:val="00DD5318"/>
    <w:rsid w:val="00DD77B0"/>
    <w:rsid w:val="00DD7C6E"/>
    <w:rsid w:val="00DE02C4"/>
    <w:rsid w:val="00DE3C51"/>
    <w:rsid w:val="00DE48E0"/>
    <w:rsid w:val="00DE4A4E"/>
    <w:rsid w:val="00DE5030"/>
    <w:rsid w:val="00DE7085"/>
    <w:rsid w:val="00DF53CE"/>
    <w:rsid w:val="00DF60BA"/>
    <w:rsid w:val="00E00AB2"/>
    <w:rsid w:val="00E00D91"/>
    <w:rsid w:val="00E01A45"/>
    <w:rsid w:val="00E022D1"/>
    <w:rsid w:val="00E03909"/>
    <w:rsid w:val="00E04804"/>
    <w:rsid w:val="00E050AC"/>
    <w:rsid w:val="00E068D6"/>
    <w:rsid w:val="00E07284"/>
    <w:rsid w:val="00E078AC"/>
    <w:rsid w:val="00E12E13"/>
    <w:rsid w:val="00E13C4B"/>
    <w:rsid w:val="00E16D76"/>
    <w:rsid w:val="00E16EA4"/>
    <w:rsid w:val="00E17070"/>
    <w:rsid w:val="00E171CF"/>
    <w:rsid w:val="00E205C9"/>
    <w:rsid w:val="00E20FEE"/>
    <w:rsid w:val="00E21C6C"/>
    <w:rsid w:val="00E21DBE"/>
    <w:rsid w:val="00E22A28"/>
    <w:rsid w:val="00E23C40"/>
    <w:rsid w:val="00E23D53"/>
    <w:rsid w:val="00E24C60"/>
    <w:rsid w:val="00E24E83"/>
    <w:rsid w:val="00E273C8"/>
    <w:rsid w:val="00E27BCC"/>
    <w:rsid w:val="00E3035C"/>
    <w:rsid w:val="00E34005"/>
    <w:rsid w:val="00E34784"/>
    <w:rsid w:val="00E35B6D"/>
    <w:rsid w:val="00E36234"/>
    <w:rsid w:val="00E3631A"/>
    <w:rsid w:val="00E40090"/>
    <w:rsid w:val="00E40AE3"/>
    <w:rsid w:val="00E40B64"/>
    <w:rsid w:val="00E40BCC"/>
    <w:rsid w:val="00E42ABD"/>
    <w:rsid w:val="00E42F8E"/>
    <w:rsid w:val="00E4323E"/>
    <w:rsid w:val="00E45B78"/>
    <w:rsid w:val="00E45D13"/>
    <w:rsid w:val="00E46C1C"/>
    <w:rsid w:val="00E47AEC"/>
    <w:rsid w:val="00E47B1E"/>
    <w:rsid w:val="00E554C3"/>
    <w:rsid w:val="00E557B6"/>
    <w:rsid w:val="00E56FE0"/>
    <w:rsid w:val="00E57C9D"/>
    <w:rsid w:val="00E57FC2"/>
    <w:rsid w:val="00E603C2"/>
    <w:rsid w:val="00E61752"/>
    <w:rsid w:val="00E61B0B"/>
    <w:rsid w:val="00E61D17"/>
    <w:rsid w:val="00E637CE"/>
    <w:rsid w:val="00E653B6"/>
    <w:rsid w:val="00E66066"/>
    <w:rsid w:val="00E668E5"/>
    <w:rsid w:val="00E73DDE"/>
    <w:rsid w:val="00E745B2"/>
    <w:rsid w:val="00E746D6"/>
    <w:rsid w:val="00E764B7"/>
    <w:rsid w:val="00E80CFF"/>
    <w:rsid w:val="00E815FC"/>
    <w:rsid w:val="00E82B33"/>
    <w:rsid w:val="00E82E67"/>
    <w:rsid w:val="00E8541F"/>
    <w:rsid w:val="00E87046"/>
    <w:rsid w:val="00E95FEC"/>
    <w:rsid w:val="00E9608F"/>
    <w:rsid w:val="00E9634F"/>
    <w:rsid w:val="00E973B7"/>
    <w:rsid w:val="00EA106B"/>
    <w:rsid w:val="00EA25DD"/>
    <w:rsid w:val="00EA3381"/>
    <w:rsid w:val="00EA33A4"/>
    <w:rsid w:val="00EA3444"/>
    <w:rsid w:val="00EA410C"/>
    <w:rsid w:val="00EA457B"/>
    <w:rsid w:val="00EB1BCF"/>
    <w:rsid w:val="00EB27D9"/>
    <w:rsid w:val="00EB5A27"/>
    <w:rsid w:val="00EB5D83"/>
    <w:rsid w:val="00EC00AD"/>
    <w:rsid w:val="00EC216E"/>
    <w:rsid w:val="00EC3BF8"/>
    <w:rsid w:val="00EC3F6D"/>
    <w:rsid w:val="00EC518E"/>
    <w:rsid w:val="00EC545D"/>
    <w:rsid w:val="00EC5488"/>
    <w:rsid w:val="00EC6D33"/>
    <w:rsid w:val="00ED06C5"/>
    <w:rsid w:val="00ED0BF9"/>
    <w:rsid w:val="00ED1386"/>
    <w:rsid w:val="00ED183D"/>
    <w:rsid w:val="00ED20BB"/>
    <w:rsid w:val="00ED22ED"/>
    <w:rsid w:val="00ED2EB3"/>
    <w:rsid w:val="00ED4B70"/>
    <w:rsid w:val="00ED4BDA"/>
    <w:rsid w:val="00ED66CA"/>
    <w:rsid w:val="00ED6AE5"/>
    <w:rsid w:val="00ED6E5D"/>
    <w:rsid w:val="00ED7E78"/>
    <w:rsid w:val="00EE0305"/>
    <w:rsid w:val="00EE0E0C"/>
    <w:rsid w:val="00EE2742"/>
    <w:rsid w:val="00EE3C6E"/>
    <w:rsid w:val="00EE4619"/>
    <w:rsid w:val="00EE51DC"/>
    <w:rsid w:val="00EE60CE"/>
    <w:rsid w:val="00EE6785"/>
    <w:rsid w:val="00EE697E"/>
    <w:rsid w:val="00EF121F"/>
    <w:rsid w:val="00EF2907"/>
    <w:rsid w:val="00EF4BB3"/>
    <w:rsid w:val="00EF6BC0"/>
    <w:rsid w:val="00EF7644"/>
    <w:rsid w:val="00F011FD"/>
    <w:rsid w:val="00F018CD"/>
    <w:rsid w:val="00F020F9"/>
    <w:rsid w:val="00F026E5"/>
    <w:rsid w:val="00F028D2"/>
    <w:rsid w:val="00F035FE"/>
    <w:rsid w:val="00F04BE9"/>
    <w:rsid w:val="00F10F20"/>
    <w:rsid w:val="00F13890"/>
    <w:rsid w:val="00F139A5"/>
    <w:rsid w:val="00F156B8"/>
    <w:rsid w:val="00F1582A"/>
    <w:rsid w:val="00F2138D"/>
    <w:rsid w:val="00F21D7B"/>
    <w:rsid w:val="00F23765"/>
    <w:rsid w:val="00F24752"/>
    <w:rsid w:val="00F25052"/>
    <w:rsid w:val="00F2692C"/>
    <w:rsid w:val="00F26A12"/>
    <w:rsid w:val="00F31D21"/>
    <w:rsid w:val="00F31F4F"/>
    <w:rsid w:val="00F33A23"/>
    <w:rsid w:val="00F3682C"/>
    <w:rsid w:val="00F369EA"/>
    <w:rsid w:val="00F40F23"/>
    <w:rsid w:val="00F4196A"/>
    <w:rsid w:val="00F4423E"/>
    <w:rsid w:val="00F446F2"/>
    <w:rsid w:val="00F45741"/>
    <w:rsid w:val="00F46DD8"/>
    <w:rsid w:val="00F501FC"/>
    <w:rsid w:val="00F50CA7"/>
    <w:rsid w:val="00F52396"/>
    <w:rsid w:val="00F532DC"/>
    <w:rsid w:val="00F5375C"/>
    <w:rsid w:val="00F539A7"/>
    <w:rsid w:val="00F54BE6"/>
    <w:rsid w:val="00F5538C"/>
    <w:rsid w:val="00F56370"/>
    <w:rsid w:val="00F573D5"/>
    <w:rsid w:val="00F57CF8"/>
    <w:rsid w:val="00F60931"/>
    <w:rsid w:val="00F62E80"/>
    <w:rsid w:val="00F63216"/>
    <w:rsid w:val="00F63696"/>
    <w:rsid w:val="00F643C2"/>
    <w:rsid w:val="00F665D3"/>
    <w:rsid w:val="00F71E9F"/>
    <w:rsid w:val="00F733DB"/>
    <w:rsid w:val="00F74641"/>
    <w:rsid w:val="00F74966"/>
    <w:rsid w:val="00F74BB1"/>
    <w:rsid w:val="00F75F64"/>
    <w:rsid w:val="00F76528"/>
    <w:rsid w:val="00F766F9"/>
    <w:rsid w:val="00F77734"/>
    <w:rsid w:val="00F80A81"/>
    <w:rsid w:val="00F81758"/>
    <w:rsid w:val="00F8258B"/>
    <w:rsid w:val="00F82624"/>
    <w:rsid w:val="00F82F83"/>
    <w:rsid w:val="00F8506B"/>
    <w:rsid w:val="00F86A9A"/>
    <w:rsid w:val="00F86ECA"/>
    <w:rsid w:val="00F8708A"/>
    <w:rsid w:val="00F87366"/>
    <w:rsid w:val="00F902C6"/>
    <w:rsid w:val="00F9078B"/>
    <w:rsid w:val="00F908DC"/>
    <w:rsid w:val="00F90BB0"/>
    <w:rsid w:val="00F90C0F"/>
    <w:rsid w:val="00F91FFC"/>
    <w:rsid w:val="00F9263B"/>
    <w:rsid w:val="00F93BC9"/>
    <w:rsid w:val="00F97844"/>
    <w:rsid w:val="00FA0031"/>
    <w:rsid w:val="00FA0684"/>
    <w:rsid w:val="00FA12E9"/>
    <w:rsid w:val="00FA19E7"/>
    <w:rsid w:val="00FA2496"/>
    <w:rsid w:val="00FA320C"/>
    <w:rsid w:val="00FA7409"/>
    <w:rsid w:val="00FA76AA"/>
    <w:rsid w:val="00FA7B6C"/>
    <w:rsid w:val="00FB0AC1"/>
    <w:rsid w:val="00FB114C"/>
    <w:rsid w:val="00FB1D27"/>
    <w:rsid w:val="00FB2279"/>
    <w:rsid w:val="00FB243D"/>
    <w:rsid w:val="00FB2671"/>
    <w:rsid w:val="00FB3213"/>
    <w:rsid w:val="00FB44DE"/>
    <w:rsid w:val="00FB5007"/>
    <w:rsid w:val="00FB7213"/>
    <w:rsid w:val="00FB79A5"/>
    <w:rsid w:val="00FB7DA2"/>
    <w:rsid w:val="00FB7FE0"/>
    <w:rsid w:val="00FC30D6"/>
    <w:rsid w:val="00FC6CF7"/>
    <w:rsid w:val="00FC6EA6"/>
    <w:rsid w:val="00FC7B7E"/>
    <w:rsid w:val="00FC7BED"/>
    <w:rsid w:val="00FD29DC"/>
    <w:rsid w:val="00FD2C86"/>
    <w:rsid w:val="00FD41B9"/>
    <w:rsid w:val="00FD4D87"/>
    <w:rsid w:val="00FD75D5"/>
    <w:rsid w:val="00FD7873"/>
    <w:rsid w:val="00FE018D"/>
    <w:rsid w:val="00FE24C2"/>
    <w:rsid w:val="00FE2762"/>
    <w:rsid w:val="00FE2E89"/>
    <w:rsid w:val="00FE4EF2"/>
    <w:rsid w:val="00FE5572"/>
    <w:rsid w:val="00FE569C"/>
    <w:rsid w:val="00FE5A04"/>
    <w:rsid w:val="00FE5B20"/>
    <w:rsid w:val="00FE5E0C"/>
    <w:rsid w:val="00FE61B6"/>
    <w:rsid w:val="00FE6A83"/>
    <w:rsid w:val="00FF172F"/>
    <w:rsid w:val="00FF2112"/>
    <w:rsid w:val="00FF35A6"/>
    <w:rsid w:val="00FF46A4"/>
    <w:rsid w:val="00FF471F"/>
    <w:rsid w:val="012E64FB"/>
    <w:rsid w:val="018F4C90"/>
    <w:rsid w:val="01975DF7"/>
    <w:rsid w:val="019A362C"/>
    <w:rsid w:val="019C0B27"/>
    <w:rsid w:val="01A031C5"/>
    <w:rsid w:val="01B6467C"/>
    <w:rsid w:val="01B95EDA"/>
    <w:rsid w:val="01D01095"/>
    <w:rsid w:val="01EC44DB"/>
    <w:rsid w:val="01FC5959"/>
    <w:rsid w:val="022E5CA1"/>
    <w:rsid w:val="023E6C2A"/>
    <w:rsid w:val="02427845"/>
    <w:rsid w:val="028D5236"/>
    <w:rsid w:val="02911D7C"/>
    <w:rsid w:val="02A837E9"/>
    <w:rsid w:val="031F0E42"/>
    <w:rsid w:val="03362153"/>
    <w:rsid w:val="035C2393"/>
    <w:rsid w:val="038921D4"/>
    <w:rsid w:val="03A569EC"/>
    <w:rsid w:val="03AF7012"/>
    <w:rsid w:val="03BC4812"/>
    <w:rsid w:val="03C359E3"/>
    <w:rsid w:val="03DE6753"/>
    <w:rsid w:val="03FF2B86"/>
    <w:rsid w:val="041A5C49"/>
    <w:rsid w:val="0423602D"/>
    <w:rsid w:val="042D0410"/>
    <w:rsid w:val="043164D2"/>
    <w:rsid w:val="044D33C0"/>
    <w:rsid w:val="04563A8E"/>
    <w:rsid w:val="0461739B"/>
    <w:rsid w:val="04D17B9E"/>
    <w:rsid w:val="05315962"/>
    <w:rsid w:val="053C0C8A"/>
    <w:rsid w:val="058252BA"/>
    <w:rsid w:val="0592385B"/>
    <w:rsid w:val="05966F19"/>
    <w:rsid w:val="05CA47E3"/>
    <w:rsid w:val="05E661B9"/>
    <w:rsid w:val="06202DFC"/>
    <w:rsid w:val="06212C5B"/>
    <w:rsid w:val="068E7B23"/>
    <w:rsid w:val="06911A77"/>
    <w:rsid w:val="06DF3581"/>
    <w:rsid w:val="06FD7EA5"/>
    <w:rsid w:val="070F18EF"/>
    <w:rsid w:val="07111DFC"/>
    <w:rsid w:val="071C1AB9"/>
    <w:rsid w:val="072D3ECC"/>
    <w:rsid w:val="07312053"/>
    <w:rsid w:val="073F0F06"/>
    <w:rsid w:val="07677852"/>
    <w:rsid w:val="07944BFB"/>
    <w:rsid w:val="07BB1365"/>
    <w:rsid w:val="07CF39A8"/>
    <w:rsid w:val="07EB2B9A"/>
    <w:rsid w:val="080041F1"/>
    <w:rsid w:val="080C732D"/>
    <w:rsid w:val="082A6CD5"/>
    <w:rsid w:val="08503D45"/>
    <w:rsid w:val="08542E37"/>
    <w:rsid w:val="08750101"/>
    <w:rsid w:val="08822685"/>
    <w:rsid w:val="08930010"/>
    <w:rsid w:val="08A07DCB"/>
    <w:rsid w:val="08C22620"/>
    <w:rsid w:val="090370E4"/>
    <w:rsid w:val="091777CD"/>
    <w:rsid w:val="092B56AF"/>
    <w:rsid w:val="09434BD8"/>
    <w:rsid w:val="095B7DEA"/>
    <w:rsid w:val="0972418C"/>
    <w:rsid w:val="097430E9"/>
    <w:rsid w:val="09A528E5"/>
    <w:rsid w:val="09B24F76"/>
    <w:rsid w:val="09C37BCC"/>
    <w:rsid w:val="09C74F1B"/>
    <w:rsid w:val="0A027A55"/>
    <w:rsid w:val="0A0C4EAA"/>
    <w:rsid w:val="0A0F1AEB"/>
    <w:rsid w:val="0A3F005D"/>
    <w:rsid w:val="0A4A6D2E"/>
    <w:rsid w:val="0A7151E9"/>
    <w:rsid w:val="0AC075D5"/>
    <w:rsid w:val="0ADA231E"/>
    <w:rsid w:val="0B0010AA"/>
    <w:rsid w:val="0B217D79"/>
    <w:rsid w:val="0B3E3A03"/>
    <w:rsid w:val="0B8810D2"/>
    <w:rsid w:val="0BDB4870"/>
    <w:rsid w:val="0C174261"/>
    <w:rsid w:val="0C3923C8"/>
    <w:rsid w:val="0C6012BB"/>
    <w:rsid w:val="0CAF5BBC"/>
    <w:rsid w:val="0CF914C5"/>
    <w:rsid w:val="0D0D45FD"/>
    <w:rsid w:val="0D22141A"/>
    <w:rsid w:val="0DC3019B"/>
    <w:rsid w:val="0DC4385C"/>
    <w:rsid w:val="0DD979BE"/>
    <w:rsid w:val="0DFC36AD"/>
    <w:rsid w:val="0E056A05"/>
    <w:rsid w:val="0E221961"/>
    <w:rsid w:val="0E446BF4"/>
    <w:rsid w:val="0E5C591E"/>
    <w:rsid w:val="0E701B60"/>
    <w:rsid w:val="0E7319D9"/>
    <w:rsid w:val="0EA16002"/>
    <w:rsid w:val="0EA46BFE"/>
    <w:rsid w:val="0EDB5948"/>
    <w:rsid w:val="0F0A7A99"/>
    <w:rsid w:val="0F2F7BB2"/>
    <w:rsid w:val="0F3E271E"/>
    <w:rsid w:val="0F603EC7"/>
    <w:rsid w:val="0F713882"/>
    <w:rsid w:val="0F763E6D"/>
    <w:rsid w:val="0F7C1C05"/>
    <w:rsid w:val="0FB70159"/>
    <w:rsid w:val="0FC07DC1"/>
    <w:rsid w:val="0FC53437"/>
    <w:rsid w:val="0FD00D53"/>
    <w:rsid w:val="0FDA0DF2"/>
    <w:rsid w:val="0FE74D4D"/>
    <w:rsid w:val="0FF373F4"/>
    <w:rsid w:val="10112DF4"/>
    <w:rsid w:val="10254F0A"/>
    <w:rsid w:val="106D2FD5"/>
    <w:rsid w:val="1091203B"/>
    <w:rsid w:val="10973F02"/>
    <w:rsid w:val="10B2565F"/>
    <w:rsid w:val="10DD1EBD"/>
    <w:rsid w:val="10E0563D"/>
    <w:rsid w:val="10E5029F"/>
    <w:rsid w:val="10E74D53"/>
    <w:rsid w:val="11017C87"/>
    <w:rsid w:val="11157136"/>
    <w:rsid w:val="11686D52"/>
    <w:rsid w:val="11713C95"/>
    <w:rsid w:val="117556CB"/>
    <w:rsid w:val="117E6A3C"/>
    <w:rsid w:val="118732D1"/>
    <w:rsid w:val="11893150"/>
    <w:rsid w:val="118A2253"/>
    <w:rsid w:val="11B5219D"/>
    <w:rsid w:val="11DC3EAD"/>
    <w:rsid w:val="1216411A"/>
    <w:rsid w:val="121F796A"/>
    <w:rsid w:val="122D0B62"/>
    <w:rsid w:val="12A611D8"/>
    <w:rsid w:val="12BB03C6"/>
    <w:rsid w:val="12DF476D"/>
    <w:rsid w:val="12E16273"/>
    <w:rsid w:val="131908A1"/>
    <w:rsid w:val="13256983"/>
    <w:rsid w:val="13270D7A"/>
    <w:rsid w:val="135E3453"/>
    <w:rsid w:val="137E1789"/>
    <w:rsid w:val="13855EF2"/>
    <w:rsid w:val="13882E10"/>
    <w:rsid w:val="139205EA"/>
    <w:rsid w:val="1393489A"/>
    <w:rsid w:val="13C56B5E"/>
    <w:rsid w:val="13E14774"/>
    <w:rsid w:val="13F1343F"/>
    <w:rsid w:val="141F6347"/>
    <w:rsid w:val="14307538"/>
    <w:rsid w:val="143B40E3"/>
    <w:rsid w:val="14977A7C"/>
    <w:rsid w:val="14A61B0E"/>
    <w:rsid w:val="14A867BA"/>
    <w:rsid w:val="14E364FF"/>
    <w:rsid w:val="14E53B8B"/>
    <w:rsid w:val="14F744BC"/>
    <w:rsid w:val="14FA66F7"/>
    <w:rsid w:val="151173BC"/>
    <w:rsid w:val="152E2998"/>
    <w:rsid w:val="155463F0"/>
    <w:rsid w:val="15B25EA5"/>
    <w:rsid w:val="15D32654"/>
    <w:rsid w:val="15E40A67"/>
    <w:rsid w:val="15E5022D"/>
    <w:rsid w:val="16244AE7"/>
    <w:rsid w:val="162B5273"/>
    <w:rsid w:val="165A388D"/>
    <w:rsid w:val="16806DC6"/>
    <w:rsid w:val="16A135AF"/>
    <w:rsid w:val="16AB75AC"/>
    <w:rsid w:val="16E139F0"/>
    <w:rsid w:val="16E20562"/>
    <w:rsid w:val="17604CAC"/>
    <w:rsid w:val="176D175F"/>
    <w:rsid w:val="178C2C6C"/>
    <w:rsid w:val="17E17A9C"/>
    <w:rsid w:val="17F35E24"/>
    <w:rsid w:val="180526B5"/>
    <w:rsid w:val="181A2DD4"/>
    <w:rsid w:val="184B770B"/>
    <w:rsid w:val="18777B24"/>
    <w:rsid w:val="18AE6CC9"/>
    <w:rsid w:val="18BA3ADE"/>
    <w:rsid w:val="18EB7C71"/>
    <w:rsid w:val="18FB42ED"/>
    <w:rsid w:val="1934019F"/>
    <w:rsid w:val="19632DB3"/>
    <w:rsid w:val="199926F8"/>
    <w:rsid w:val="1A425077"/>
    <w:rsid w:val="1A500C08"/>
    <w:rsid w:val="1A8813A8"/>
    <w:rsid w:val="1A8B26F0"/>
    <w:rsid w:val="1ADA7DFB"/>
    <w:rsid w:val="1B1104BE"/>
    <w:rsid w:val="1B4B06D5"/>
    <w:rsid w:val="1B585BFC"/>
    <w:rsid w:val="1B61437F"/>
    <w:rsid w:val="1B642462"/>
    <w:rsid w:val="1B6F4563"/>
    <w:rsid w:val="1BC3361C"/>
    <w:rsid w:val="1BCC3036"/>
    <w:rsid w:val="1BCF41AF"/>
    <w:rsid w:val="1BD32784"/>
    <w:rsid w:val="1BDD0D19"/>
    <w:rsid w:val="1BDD4486"/>
    <w:rsid w:val="1BE12C14"/>
    <w:rsid w:val="1C004C72"/>
    <w:rsid w:val="1C2002B7"/>
    <w:rsid w:val="1C6F60BE"/>
    <w:rsid w:val="1CA527A0"/>
    <w:rsid w:val="1CA62F10"/>
    <w:rsid w:val="1CB13E62"/>
    <w:rsid w:val="1CDB25DC"/>
    <w:rsid w:val="1CFB4FB5"/>
    <w:rsid w:val="1D020F64"/>
    <w:rsid w:val="1D0B79B1"/>
    <w:rsid w:val="1D3337F0"/>
    <w:rsid w:val="1D49279A"/>
    <w:rsid w:val="1D5208B1"/>
    <w:rsid w:val="1D556E49"/>
    <w:rsid w:val="1D7879E5"/>
    <w:rsid w:val="1D7A41BF"/>
    <w:rsid w:val="1D960D41"/>
    <w:rsid w:val="1DA66283"/>
    <w:rsid w:val="1DDC121D"/>
    <w:rsid w:val="1DEC54EC"/>
    <w:rsid w:val="1DEC57A6"/>
    <w:rsid w:val="1E175276"/>
    <w:rsid w:val="1E3A1B4B"/>
    <w:rsid w:val="1E4361B4"/>
    <w:rsid w:val="1E4B7DB1"/>
    <w:rsid w:val="1E7B6FB6"/>
    <w:rsid w:val="1E925A8B"/>
    <w:rsid w:val="1E9B1134"/>
    <w:rsid w:val="1EAC7514"/>
    <w:rsid w:val="1EB02F65"/>
    <w:rsid w:val="1ED6708C"/>
    <w:rsid w:val="1EE559BD"/>
    <w:rsid w:val="1EE60FAB"/>
    <w:rsid w:val="1EFA2374"/>
    <w:rsid w:val="1F196F16"/>
    <w:rsid w:val="1F204627"/>
    <w:rsid w:val="1F244B8F"/>
    <w:rsid w:val="1F477FE0"/>
    <w:rsid w:val="1F841754"/>
    <w:rsid w:val="1FC71056"/>
    <w:rsid w:val="1FEC4F35"/>
    <w:rsid w:val="201608F0"/>
    <w:rsid w:val="20605D1D"/>
    <w:rsid w:val="20970C07"/>
    <w:rsid w:val="209B7DC1"/>
    <w:rsid w:val="20A14B57"/>
    <w:rsid w:val="20B144F7"/>
    <w:rsid w:val="20B96BBD"/>
    <w:rsid w:val="20F54B00"/>
    <w:rsid w:val="21136FAC"/>
    <w:rsid w:val="21735592"/>
    <w:rsid w:val="21A32365"/>
    <w:rsid w:val="21BC40B6"/>
    <w:rsid w:val="21CE54A8"/>
    <w:rsid w:val="224A5256"/>
    <w:rsid w:val="228C2436"/>
    <w:rsid w:val="229A6AB5"/>
    <w:rsid w:val="22A5210D"/>
    <w:rsid w:val="22BD219F"/>
    <w:rsid w:val="22D6124E"/>
    <w:rsid w:val="233F483F"/>
    <w:rsid w:val="236901C8"/>
    <w:rsid w:val="23796741"/>
    <w:rsid w:val="24002CCB"/>
    <w:rsid w:val="2411343C"/>
    <w:rsid w:val="24436201"/>
    <w:rsid w:val="245E7952"/>
    <w:rsid w:val="246A476F"/>
    <w:rsid w:val="247B2149"/>
    <w:rsid w:val="24BD74A0"/>
    <w:rsid w:val="24F536AF"/>
    <w:rsid w:val="250052C3"/>
    <w:rsid w:val="25533FB3"/>
    <w:rsid w:val="25780405"/>
    <w:rsid w:val="257B538E"/>
    <w:rsid w:val="25832019"/>
    <w:rsid w:val="25AC257F"/>
    <w:rsid w:val="25BA46F2"/>
    <w:rsid w:val="25D3640A"/>
    <w:rsid w:val="25F31330"/>
    <w:rsid w:val="2642202B"/>
    <w:rsid w:val="26891715"/>
    <w:rsid w:val="26A2428B"/>
    <w:rsid w:val="26D3005F"/>
    <w:rsid w:val="26D31E6D"/>
    <w:rsid w:val="26E157D9"/>
    <w:rsid w:val="27084A19"/>
    <w:rsid w:val="270A5318"/>
    <w:rsid w:val="2737255E"/>
    <w:rsid w:val="274C1E72"/>
    <w:rsid w:val="276B793B"/>
    <w:rsid w:val="27997ACA"/>
    <w:rsid w:val="27C052F3"/>
    <w:rsid w:val="27E17645"/>
    <w:rsid w:val="28190D59"/>
    <w:rsid w:val="282E3EE4"/>
    <w:rsid w:val="282E547B"/>
    <w:rsid w:val="2845181D"/>
    <w:rsid w:val="285E2BA8"/>
    <w:rsid w:val="286433DF"/>
    <w:rsid w:val="28A76D6D"/>
    <w:rsid w:val="28B3629F"/>
    <w:rsid w:val="28D25F89"/>
    <w:rsid w:val="28F22C3A"/>
    <w:rsid w:val="294E0218"/>
    <w:rsid w:val="29810287"/>
    <w:rsid w:val="29C0238E"/>
    <w:rsid w:val="2A1C5031"/>
    <w:rsid w:val="2A396C59"/>
    <w:rsid w:val="2A501E11"/>
    <w:rsid w:val="2A636B36"/>
    <w:rsid w:val="2A6371D6"/>
    <w:rsid w:val="2AAF4215"/>
    <w:rsid w:val="2AC00C04"/>
    <w:rsid w:val="2B057ABE"/>
    <w:rsid w:val="2B0D29A4"/>
    <w:rsid w:val="2B7B18A0"/>
    <w:rsid w:val="2B950764"/>
    <w:rsid w:val="2B9A5585"/>
    <w:rsid w:val="2B9F4A66"/>
    <w:rsid w:val="2BD173A6"/>
    <w:rsid w:val="2BF23854"/>
    <w:rsid w:val="2C06412D"/>
    <w:rsid w:val="2C081C1B"/>
    <w:rsid w:val="2C1152C7"/>
    <w:rsid w:val="2C357E5E"/>
    <w:rsid w:val="2C393D1C"/>
    <w:rsid w:val="2C3C036D"/>
    <w:rsid w:val="2C535DA7"/>
    <w:rsid w:val="2C7D37B3"/>
    <w:rsid w:val="2C821B92"/>
    <w:rsid w:val="2D04210B"/>
    <w:rsid w:val="2D113FD1"/>
    <w:rsid w:val="2D346567"/>
    <w:rsid w:val="2D87440D"/>
    <w:rsid w:val="2D946557"/>
    <w:rsid w:val="2DE01A13"/>
    <w:rsid w:val="2DF3450C"/>
    <w:rsid w:val="2DFA3BCA"/>
    <w:rsid w:val="2E070A94"/>
    <w:rsid w:val="2E2F25BB"/>
    <w:rsid w:val="2E482C13"/>
    <w:rsid w:val="2E4A5FC6"/>
    <w:rsid w:val="2EC00FF3"/>
    <w:rsid w:val="2ED41AD3"/>
    <w:rsid w:val="2ED645E4"/>
    <w:rsid w:val="2EE952ED"/>
    <w:rsid w:val="2F23034F"/>
    <w:rsid w:val="2F5B6F39"/>
    <w:rsid w:val="2F5F213E"/>
    <w:rsid w:val="2F7951D1"/>
    <w:rsid w:val="2F901EFF"/>
    <w:rsid w:val="2F934A35"/>
    <w:rsid w:val="2F9B5627"/>
    <w:rsid w:val="2F9D65AC"/>
    <w:rsid w:val="2F9F65E0"/>
    <w:rsid w:val="2FF85368"/>
    <w:rsid w:val="301060A4"/>
    <w:rsid w:val="30566085"/>
    <w:rsid w:val="30767C82"/>
    <w:rsid w:val="30820020"/>
    <w:rsid w:val="308974AE"/>
    <w:rsid w:val="310061F3"/>
    <w:rsid w:val="31227584"/>
    <w:rsid w:val="312F2F9A"/>
    <w:rsid w:val="31614F93"/>
    <w:rsid w:val="319B3E73"/>
    <w:rsid w:val="319C1C7F"/>
    <w:rsid w:val="31A35C4C"/>
    <w:rsid w:val="31F43D1B"/>
    <w:rsid w:val="31FA5180"/>
    <w:rsid w:val="32091F32"/>
    <w:rsid w:val="320B09B1"/>
    <w:rsid w:val="320D7387"/>
    <w:rsid w:val="320F63B0"/>
    <w:rsid w:val="32300AE3"/>
    <w:rsid w:val="328969B6"/>
    <w:rsid w:val="32923106"/>
    <w:rsid w:val="32A77828"/>
    <w:rsid w:val="32AC2B75"/>
    <w:rsid w:val="32CC043C"/>
    <w:rsid w:val="32D81D7B"/>
    <w:rsid w:val="32DA1521"/>
    <w:rsid w:val="32F645FE"/>
    <w:rsid w:val="3327373C"/>
    <w:rsid w:val="333E1667"/>
    <w:rsid w:val="33AA144F"/>
    <w:rsid w:val="33D46616"/>
    <w:rsid w:val="33D7599C"/>
    <w:rsid w:val="33E256DF"/>
    <w:rsid w:val="33E8514C"/>
    <w:rsid w:val="34022063"/>
    <w:rsid w:val="3414424D"/>
    <w:rsid w:val="34540C90"/>
    <w:rsid w:val="34570B55"/>
    <w:rsid w:val="34650A83"/>
    <w:rsid w:val="348A082B"/>
    <w:rsid w:val="34B16DCE"/>
    <w:rsid w:val="34C71A6F"/>
    <w:rsid w:val="34FD1EFB"/>
    <w:rsid w:val="355F4ACA"/>
    <w:rsid w:val="3594796B"/>
    <w:rsid w:val="35AB2E58"/>
    <w:rsid w:val="35BB78D2"/>
    <w:rsid w:val="35D579E0"/>
    <w:rsid w:val="36141583"/>
    <w:rsid w:val="36160449"/>
    <w:rsid w:val="365800FA"/>
    <w:rsid w:val="365F2555"/>
    <w:rsid w:val="3666337B"/>
    <w:rsid w:val="366B053C"/>
    <w:rsid w:val="368D718F"/>
    <w:rsid w:val="36A6732E"/>
    <w:rsid w:val="36B23456"/>
    <w:rsid w:val="36F7184F"/>
    <w:rsid w:val="370037CB"/>
    <w:rsid w:val="37BD05FB"/>
    <w:rsid w:val="3804203E"/>
    <w:rsid w:val="380B6EEE"/>
    <w:rsid w:val="38145D11"/>
    <w:rsid w:val="38273008"/>
    <w:rsid w:val="383B2EA0"/>
    <w:rsid w:val="38822AC1"/>
    <w:rsid w:val="38911615"/>
    <w:rsid w:val="38982061"/>
    <w:rsid w:val="38A90883"/>
    <w:rsid w:val="38B7551A"/>
    <w:rsid w:val="38D834D0"/>
    <w:rsid w:val="38F56527"/>
    <w:rsid w:val="38FD240B"/>
    <w:rsid w:val="391D3E89"/>
    <w:rsid w:val="39772DEB"/>
    <w:rsid w:val="39981C2C"/>
    <w:rsid w:val="39C258CC"/>
    <w:rsid w:val="39CC24F2"/>
    <w:rsid w:val="39E0545C"/>
    <w:rsid w:val="3A0C7C2D"/>
    <w:rsid w:val="3A2F53C7"/>
    <w:rsid w:val="3A562527"/>
    <w:rsid w:val="3A5855B2"/>
    <w:rsid w:val="3A690764"/>
    <w:rsid w:val="3A756774"/>
    <w:rsid w:val="3A7F4B06"/>
    <w:rsid w:val="3ADA0D8F"/>
    <w:rsid w:val="3ADC7CCE"/>
    <w:rsid w:val="3AF6384B"/>
    <w:rsid w:val="3B18141E"/>
    <w:rsid w:val="3B2D17A6"/>
    <w:rsid w:val="3B4B3A39"/>
    <w:rsid w:val="3B64626A"/>
    <w:rsid w:val="3B846932"/>
    <w:rsid w:val="3B9434DD"/>
    <w:rsid w:val="3BB433DF"/>
    <w:rsid w:val="3BC5739B"/>
    <w:rsid w:val="3BFD046C"/>
    <w:rsid w:val="3C3C60E0"/>
    <w:rsid w:val="3C794404"/>
    <w:rsid w:val="3C7F57C6"/>
    <w:rsid w:val="3C9A5DE6"/>
    <w:rsid w:val="3CA518C1"/>
    <w:rsid w:val="3CB54B6D"/>
    <w:rsid w:val="3CD449CB"/>
    <w:rsid w:val="3D06102C"/>
    <w:rsid w:val="3D754BA9"/>
    <w:rsid w:val="3DA133D2"/>
    <w:rsid w:val="3DB366A9"/>
    <w:rsid w:val="3DDD67A7"/>
    <w:rsid w:val="3DE92297"/>
    <w:rsid w:val="3E65446C"/>
    <w:rsid w:val="3E677021"/>
    <w:rsid w:val="3E913852"/>
    <w:rsid w:val="3EA70758"/>
    <w:rsid w:val="3EFC08C3"/>
    <w:rsid w:val="3F135889"/>
    <w:rsid w:val="3F34383F"/>
    <w:rsid w:val="3F6B5F18"/>
    <w:rsid w:val="3F841C21"/>
    <w:rsid w:val="3FB452E6"/>
    <w:rsid w:val="3FB60916"/>
    <w:rsid w:val="3FD2436D"/>
    <w:rsid w:val="3FE54AA2"/>
    <w:rsid w:val="400429F1"/>
    <w:rsid w:val="404339FD"/>
    <w:rsid w:val="40556AC9"/>
    <w:rsid w:val="40642868"/>
    <w:rsid w:val="40670D24"/>
    <w:rsid w:val="40C11834"/>
    <w:rsid w:val="40E65973"/>
    <w:rsid w:val="40E70812"/>
    <w:rsid w:val="40F115A6"/>
    <w:rsid w:val="41523BBA"/>
    <w:rsid w:val="415E1BCB"/>
    <w:rsid w:val="416459E0"/>
    <w:rsid w:val="41896292"/>
    <w:rsid w:val="41977502"/>
    <w:rsid w:val="41C1292A"/>
    <w:rsid w:val="41C866AE"/>
    <w:rsid w:val="421A0BFA"/>
    <w:rsid w:val="42366378"/>
    <w:rsid w:val="42422DFE"/>
    <w:rsid w:val="425C7B77"/>
    <w:rsid w:val="42993F1B"/>
    <w:rsid w:val="42A24A38"/>
    <w:rsid w:val="42AF6075"/>
    <w:rsid w:val="42D026C2"/>
    <w:rsid w:val="437F2746"/>
    <w:rsid w:val="43A8628C"/>
    <w:rsid w:val="43C60384"/>
    <w:rsid w:val="43DB1478"/>
    <w:rsid w:val="43F839F3"/>
    <w:rsid w:val="44170096"/>
    <w:rsid w:val="441F4FD2"/>
    <w:rsid w:val="444430DC"/>
    <w:rsid w:val="44833246"/>
    <w:rsid w:val="448A2582"/>
    <w:rsid w:val="44951132"/>
    <w:rsid w:val="449E2D2B"/>
    <w:rsid w:val="449E633C"/>
    <w:rsid w:val="44AC00B9"/>
    <w:rsid w:val="44B7644A"/>
    <w:rsid w:val="44E47EF3"/>
    <w:rsid w:val="451E56DB"/>
    <w:rsid w:val="45770175"/>
    <w:rsid w:val="4586581D"/>
    <w:rsid w:val="45BB5BF0"/>
    <w:rsid w:val="45C66607"/>
    <w:rsid w:val="45EB2309"/>
    <w:rsid w:val="45ED0E7A"/>
    <w:rsid w:val="45EE0CBC"/>
    <w:rsid w:val="460859C3"/>
    <w:rsid w:val="463277D9"/>
    <w:rsid w:val="46944710"/>
    <w:rsid w:val="46D762D3"/>
    <w:rsid w:val="46ED4240"/>
    <w:rsid w:val="473E42D2"/>
    <w:rsid w:val="474E0421"/>
    <w:rsid w:val="478607E6"/>
    <w:rsid w:val="47A66B1D"/>
    <w:rsid w:val="47F00216"/>
    <w:rsid w:val="47FD045C"/>
    <w:rsid w:val="480A0199"/>
    <w:rsid w:val="482254E2"/>
    <w:rsid w:val="48233035"/>
    <w:rsid w:val="485A01FF"/>
    <w:rsid w:val="486825C4"/>
    <w:rsid w:val="48782B36"/>
    <w:rsid w:val="48AF089B"/>
    <w:rsid w:val="48C920F7"/>
    <w:rsid w:val="48D43D0B"/>
    <w:rsid w:val="48F37C75"/>
    <w:rsid w:val="490B63E4"/>
    <w:rsid w:val="494A64A0"/>
    <w:rsid w:val="49825129"/>
    <w:rsid w:val="498879A7"/>
    <w:rsid w:val="499A379E"/>
    <w:rsid w:val="49A10CB8"/>
    <w:rsid w:val="49D07CB6"/>
    <w:rsid w:val="49E7334D"/>
    <w:rsid w:val="49EA671C"/>
    <w:rsid w:val="4A2329A2"/>
    <w:rsid w:val="4A2834C2"/>
    <w:rsid w:val="4A531BFE"/>
    <w:rsid w:val="4A626ACF"/>
    <w:rsid w:val="4A706FB0"/>
    <w:rsid w:val="4A72182B"/>
    <w:rsid w:val="4ABA40F8"/>
    <w:rsid w:val="4AD05453"/>
    <w:rsid w:val="4AE820F1"/>
    <w:rsid w:val="4B2C30AE"/>
    <w:rsid w:val="4B502B76"/>
    <w:rsid w:val="4B96350F"/>
    <w:rsid w:val="4BB21DAD"/>
    <w:rsid w:val="4BBD632D"/>
    <w:rsid w:val="4BD237E4"/>
    <w:rsid w:val="4BE709E1"/>
    <w:rsid w:val="4CAF1A5D"/>
    <w:rsid w:val="4CB26265"/>
    <w:rsid w:val="4CE46073"/>
    <w:rsid w:val="4CE64136"/>
    <w:rsid w:val="4D5D6D55"/>
    <w:rsid w:val="4DAD2A2A"/>
    <w:rsid w:val="4DBD2FD7"/>
    <w:rsid w:val="4DD02D70"/>
    <w:rsid w:val="4DD766A3"/>
    <w:rsid w:val="4DEE54D0"/>
    <w:rsid w:val="4E205422"/>
    <w:rsid w:val="4E3605DF"/>
    <w:rsid w:val="4E5E149C"/>
    <w:rsid w:val="4E634927"/>
    <w:rsid w:val="4E6F698A"/>
    <w:rsid w:val="4E901F73"/>
    <w:rsid w:val="4EB31B6B"/>
    <w:rsid w:val="4EBE647B"/>
    <w:rsid w:val="4ECD07CA"/>
    <w:rsid w:val="4ED746CC"/>
    <w:rsid w:val="4F1B40D5"/>
    <w:rsid w:val="4F3759C1"/>
    <w:rsid w:val="4F7F435E"/>
    <w:rsid w:val="4FB22FE1"/>
    <w:rsid w:val="4FE21219"/>
    <w:rsid w:val="501442ED"/>
    <w:rsid w:val="5083132C"/>
    <w:rsid w:val="50893FA7"/>
    <w:rsid w:val="50D6330E"/>
    <w:rsid w:val="50E6588A"/>
    <w:rsid w:val="50EA73A4"/>
    <w:rsid w:val="51237D2E"/>
    <w:rsid w:val="512838B9"/>
    <w:rsid w:val="5133250E"/>
    <w:rsid w:val="515A4CE1"/>
    <w:rsid w:val="51694CF9"/>
    <w:rsid w:val="51705511"/>
    <w:rsid w:val="51807072"/>
    <w:rsid w:val="519A73DC"/>
    <w:rsid w:val="520530D0"/>
    <w:rsid w:val="52073823"/>
    <w:rsid w:val="520A47A8"/>
    <w:rsid w:val="522762D7"/>
    <w:rsid w:val="52803906"/>
    <w:rsid w:val="529A22DA"/>
    <w:rsid w:val="529D79D4"/>
    <w:rsid w:val="52B43FED"/>
    <w:rsid w:val="52F25CFD"/>
    <w:rsid w:val="52F57E63"/>
    <w:rsid w:val="531512FF"/>
    <w:rsid w:val="53225237"/>
    <w:rsid w:val="53591298"/>
    <w:rsid w:val="536F5708"/>
    <w:rsid w:val="53A33245"/>
    <w:rsid w:val="53DA3115"/>
    <w:rsid w:val="53DB5ED4"/>
    <w:rsid w:val="54055868"/>
    <w:rsid w:val="548D1C26"/>
    <w:rsid w:val="54996B2C"/>
    <w:rsid w:val="54A81EA6"/>
    <w:rsid w:val="552B5386"/>
    <w:rsid w:val="552B78AC"/>
    <w:rsid w:val="553B6C49"/>
    <w:rsid w:val="553E1482"/>
    <w:rsid w:val="55441FDA"/>
    <w:rsid w:val="55855509"/>
    <w:rsid w:val="5597277B"/>
    <w:rsid w:val="55B62306"/>
    <w:rsid w:val="55E758C1"/>
    <w:rsid w:val="55F12477"/>
    <w:rsid w:val="55FC0F15"/>
    <w:rsid w:val="55FC3817"/>
    <w:rsid w:val="56142764"/>
    <w:rsid w:val="563A3F3B"/>
    <w:rsid w:val="566E3F25"/>
    <w:rsid w:val="566E55DE"/>
    <w:rsid w:val="5689660F"/>
    <w:rsid w:val="56A615AF"/>
    <w:rsid w:val="56A92D2E"/>
    <w:rsid w:val="56AC0259"/>
    <w:rsid w:val="56B312BF"/>
    <w:rsid w:val="56B365F2"/>
    <w:rsid w:val="56C708EE"/>
    <w:rsid w:val="56EB2900"/>
    <w:rsid w:val="5704558D"/>
    <w:rsid w:val="574A1C9C"/>
    <w:rsid w:val="579F2841"/>
    <w:rsid w:val="57A2232B"/>
    <w:rsid w:val="57BC4E38"/>
    <w:rsid w:val="57E32925"/>
    <w:rsid w:val="57F54115"/>
    <w:rsid w:val="580A71A2"/>
    <w:rsid w:val="581067F6"/>
    <w:rsid w:val="58141022"/>
    <w:rsid w:val="582969BF"/>
    <w:rsid w:val="582C121E"/>
    <w:rsid w:val="5865099F"/>
    <w:rsid w:val="587439E9"/>
    <w:rsid w:val="587738C7"/>
    <w:rsid w:val="589E7D32"/>
    <w:rsid w:val="58A8398B"/>
    <w:rsid w:val="58C148A4"/>
    <w:rsid w:val="58E14EB0"/>
    <w:rsid w:val="58F060FF"/>
    <w:rsid w:val="58F16C7A"/>
    <w:rsid w:val="58FB500B"/>
    <w:rsid w:val="591B3341"/>
    <w:rsid w:val="593A286B"/>
    <w:rsid w:val="59487688"/>
    <w:rsid w:val="59525A19"/>
    <w:rsid w:val="59572188"/>
    <w:rsid w:val="59833273"/>
    <w:rsid w:val="599E4814"/>
    <w:rsid w:val="59A07D9A"/>
    <w:rsid w:val="59C224B2"/>
    <w:rsid w:val="5A145A8B"/>
    <w:rsid w:val="5A9E77E2"/>
    <w:rsid w:val="5AB73F35"/>
    <w:rsid w:val="5AFF6ABF"/>
    <w:rsid w:val="5B0E4D77"/>
    <w:rsid w:val="5B144BD5"/>
    <w:rsid w:val="5B152D17"/>
    <w:rsid w:val="5B25654A"/>
    <w:rsid w:val="5B3B333C"/>
    <w:rsid w:val="5B4A4CC2"/>
    <w:rsid w:val="5B4C728A"/>
    <w:rsid w:val="5B6D6C4E"/>
    <w:rsid w:val="5B882935"/>
    <w:rsid w:val="5B9B1815"/>
    <w:rsid w:val="5BBB1F56"/>
    <w:rsid w:val="5C08720C"/>
    <w:rsid w:val="5C501CD7"/>
    <w:rsid w:val="5C541538"/>
    <w:rsid w:val="5C6D7DD0"/>
    <w:rsid w:val="5C8749DF"/>
    <w:rsid w:val="5C940529"/>
    <w:rsid w:val="5CAB2299"/>
    <w:rsid w:val="5CBC603F"/>
    <w:rsid w:val="5CD5580C"/>
    <w:rsid w:val="5CEC4D60"/>
    <w:rsid w:val="5CF02B54"/>
    <w:rsid w:val="5CF05758"/>
    <w:rsid w:val="5D230C5E"/>
    <w:rsid w:val="5D331AE8"/>
    <w:rsid w:val="5D673847"/>
    <w:rsid w:val="5D74491A"/>
    <w:rsid w:val="5DB27659"/>
    <w:rsid w:val="5DC60467"/>
    <w:rsid w:val="5DD0761D"/>
    <w:rsid w:val="5DDF51E0"/>
    <w:rsid w:val="5E1B1514"/>
    <w:rsid w:val="5E86159A"/>
    <w:rsid w:val="5E987199"/>
    <w:rsid w:val="5EAC3900"/>
    <w:rsid w:val="5EB81306"/>
    <w:rsid w:val="5ECA01D2"/>
    <w:rsid w:val="5ED54BC4"/>
    <w:rsid w:val="5ED96201"/>
    <w:rsid w:val="5F035DD8"/>
    <w:rsid w:val="5F387267"/>
    <w:rsid w:val="5F644166"/>
    <w:rsid w:val="5F7E63A0"/>
    <w:rsid w:val="5F8A6357"/>
    <w:rsid w:val="5F903DA8"/>
    <w:rsid w:val="5F9A4E71"/>
    <w:rsid w:val="5F9A704F"/>
    <w:rsid w:val="5F9F2971"/>
    <w:rsid w:val="5FAD7975"/>
    <w:rsid w:val="5FC465BF"/>
    <w:rsid w:val="5FD26470"/>
    <w:rsid w:val="5FE50461"/>
    <w:rsid w:val="600F7468"/>
    <w:rsid w:val="60401D33"/>
    <w:rsid w:val="60583616"/>
    <w:rsid w:val="606E3563"/>
    <w:rsid w:val="60723849"/>
    <w:rsid w:val="6079097D"/>
    <w:rsid w:val="60995980"/>
    <w:rsid w:val="60CD2BA2"/>
    <w:rsid w:val="60E45B7D"/>
    <w:rsid w:val="612C0D28"/>
    <w:rsid w:val="615A312F"/>
    <w:rsid w:val="61652D91"/>
    <w:rsid w:val="616D02E8"/>
    <w:rsid w:val="61D7289C"/>
    <w:rsid w:val="61E262F6"/>
    <w:rsid w:val="62246792"/>
    <w:rsid w:val="62276E83"/>
    <w:rsid w:val="6264757B"/>
    <w:rsid w:val="63130619"/>
    <w:rsid w:val="63483071"/>
    <w:rsid w:val="63532AA1"/>
    <w:rsid w:val="636B1FDC"/>
    <w:rsid w:val="637A5143"/>
    <w:rsid w:val="637F0FCD"/>
    <w:rsid w:val="639A27D7"/>
    <w:rsid w:val="64371891"/>
    <w:rsid w:val="64882719"/>
    <w:rsid w:val="64AB7435"/>
    <w:rsid w:val="64D33250"/>
    <w:rsid w:val="64DE45EA"/>
    <w:rsid w:val="64E65F95"/>
    <w:rsid w:val="650C61D5"/>
    <w:rsid w:val="65580FF0"/>
    <w:rsid w:val="6581511B"/>
    <w:rsid w:val="65977231"/>
    <w:rsid w:val="65DB3B02"/>
    <w:rsid w:val="66007D67"/>
    <w:rsid w:val="661007D1"/>
    <w:rsid w:val="665309AE"/>
    <w:rsid w:val="66593B71"/>
    <w:rsid w:val="665E058D"/>
    <w:rsid w:val="666D1BC7"/>
    <w:rsid w:val="66742F55"/>
    <w:rsid w:val="667C621C"/>
    <w:rsid w:val="66BD4AF4"/>
    <w:rsid w:val="66C537B1"/>
    <w:rsid w:val="66D6776C"/>
    <w:rsid w:val="67046310"/>
    <w:rsid w:val="67263B1A"/>
    <w:rsid w:val="67BC5ABE"/>
    <w:rsid w:val="68091AEB"/>
    <w:rsid w:val="6816028F"/>
    <w:rsid w:val="6828713A"/>
    <w:rsid w:val="684057C5"/>
    <w:rsid w:val="68506160"/>
    <w:rsid w:val="686952F9"/>
    <w:rsid w:val="68696EDC"/>
    <w:rsid w:val="68D02FD0"/>
    <w:rsid w:val="68E85E7D"/>
    <w:rsid w:val="68F36BAD"/>
    <w:rsid w:val="691702F9"/>
    <w:rsid w:val="691B0000"/>
    <w:rsid w:val="69C10F03"/>
    <w:rsid w:val="69D07728"/>
    <w:rsid w:val="69D9075E"/>
    <w:rsid w:val="69FC726B"/>
    <w:rsid w:val="6A7C3E5E"/>
    <w:rsid w:val="6A8A224F"/>
    <w:rsid w:val="6A9B71F6"/>
    <w:rsid w:val="6ABF15AE"/>
    <w:rsid w:val="6B075740"/>
    <w:rsid w:val="6B085AC0"/>
    <w:rsid w:val="6B0F1897"/>
    <w:rsid w:val="6B7845E0"/>
    <w:rsid w:val="6B8028A6"/>
    <w:rsid w:val="6BAE3435"/>
    <w:rsid w:val="6BB1424B"/>
    <w:rsid w:val="6BCE176C"/>
    <w:rsid w:val="6BE24D8C"/>
    <w:rsid w:val="6C0F21D5"/>
    <w:rsid w:val="6C30160D"/>
    <w:rsid w:val="6C341828"/>
    <w:rsid w:val="6C5A7C50"/>
    <w:rsid w:val="6CDE680A"/>
    <w:rsid w:val="6CE94A6E"/>
    <w:rsid w:val="6CFD46B0"/>
    <w:rsid w:val="6CFE78DF"/>
    <w:rsid w:val="6D317DF2"/>
    <w:rsid w:val="6E6F410B"/>
    <w:rsid w:val="6E6F683C"/>
    <w:rsid w:val="6E9047F2"/>
    <w:rsid w:val="6EBA37B1"/>
    <w:rsid w:val="6EBB0EBA"/>
    <w:rsid w:val="6EE25614"/>
    <w:rsid w:val="6EE75201"/>
    <w:rsid w:val="6F073538"/>
    <w:rsid w:val="6F1E78D9"/>
    <w:rsid w:val="6F33022D"/>
    <w:rsid w:val="6F361A97"/>
    <w:rsid w:val="6F4A71CC"/>
    <w:rsid w:val="6F5B0650"/>
    <w:rsid w:val="6F72024E"/>
    <w:rsid w:val="6FE37C5D"/>
    <w:rsid w:val="700C1760"/>
    <w:rsid w:val="70127D7B"/>
    <w:rsid w:val="70300A8A"/>
    <w:rsid w:val="706D44CF"/>
    <w:rsid w:val="70BA425A"/>
    <w:rsid w:val="70E724EE"/>
    <w:rsid w:val="71520337"/>
    <w:rsid w:val="716B07A3"/>
    <w:rsid w:val="71964D02"/>
    <w:rsid w:val="71B246EC"/>
    <w:rsid w:val="71B43FF9"/>
    <w:rsid w:val="71B76DBF"/>
    <w:rsid w:val="71E91071"/>
    <w:rsid w:val="71FC6F13"/>
    <w:rsid w:val="71FE111C"/>
    <w:rsid w:val="72005413"/>
    <w:rsid w:val="72125AC4"/>
    <w:rsid w:val="72247F25"/>
    <w:rsid w:val="722C1FBF"/>
    <w:rsid w:val="724A7E11"/>
    <w:rsid w:val="72547143"/>
    <w:rsid w:val="725733E1"/>
    <w:rsid w:val="725C6B99"/>
    <w:rsid w:val="7295497F"/>
    <w:rsid w:val="72A30C4C"/>
    <w:rsid w:val="72E96A9C"/>
    <w:rsid w:val="7313269E"/>
    <w:rsid w:val="733D289D"/>
    <w:rsid w:val="734971FD"/>
    <w:rsid w:val="736A5068"/>
    <w:rsid w:val="73DF457E"/>
    <w:rsid w:val="73FC2D01"/>
    <w:rsid w:val="742E6463"/>
    <w:rsid w:val="74335733"/>
    <w:rsid w:val="74964153"/>
    <w:rsid w:val="74CF1255"/>
    <w:rsid w:val="74F33081"/>
    <w:rsid w:val="755F23F0"/>
    <w:rsid w:val="75907680"/>
    <w:rsid w:val="75947CBC"/>
    <w:rsid w:val="75BB2A3A"/>
    <w:rsid w:val="75BB74DC"/>
    <w:rsid w:val="75EE5B12"/>
    <w:rsid w:val="75F0310B"/>
    <w:rsid w:val="76271066"/>
    <w:rsid w:val="764F6B54"/>
    <w:rsid w:val="767F7285"/>
    <w:rsid w:val="7697204A"/>
    <w:rsid w:val="769E7DAB"/>
    <w:rsid w:val="76DF0815"/>
    <w:rsid w:val="76F20974"/>
    <w:rsid w:val="771019C9"/>
    <w:rsid w:val="773D68ED"/>
    <w:rsid w:val="7774082B"/>
    <w:rsid w:val="777B76C3"/>
    <w:rsid w:val="778921F0"/>
    <w:rsid w:val="77E408CE"/>
    <w:rsid w:val="7819123D"/>
    <w:rsid w:val="7823082E"/>
    <w:rsid w:val="785C194B"/>
    <w:rsid w:val="78711EA5"/>
    <w:rsid w:val="78802944"/>
    <w:rsid w:val="789805EC"/>
    <w:rsid w:val="789B412F"/>
    <w:rsid w:val="790F4F78"/>
    <w:rsid w:val="793A5489"/>
    <w:rsid w:val="799C4845"/>
    <w:rsid w:val="79A7035E"/>
    <w:rsid w:val="7A150154"/>
    <w:rsid w:val="7A172017"/>
    <w:rsid w:val="7A4D726C"/>
    <w:rsid w:val="7AAD2A82"/>
    <w:rsid w:val="7AE31C63"/>
    <w:rsid w:val="7B386B28"/>
    <w:rsid w:val="7B5D3F5F"/>
    <w:rsid w:val="7B712155"/>
    <w:rsid w:val="7B7F75A9"/>
    <w:rsid w:val="7BB22E07"/>
    <w:rsid w:val="7BB83B2D"/>
    <w:rsid w:val="7BD209F2"/>
    <w:rsid w:val="7BE06349"/>
    <w:rsid w:val="7C24322B"/>
    <w:rsid w:val="7C291865"/>
    <w:rsid w:val="7C38637B"/>
    <w:rsid w:val="7C63309F"/>
    <w:rsid w:val="7CA86FA8"/>
    <w:rsid w:val="7CE91CDF"/>
    <w:rsid w:val="7CED53B8"/>
    <w:rsid w:val="7D0564AB"/>
    <w:rsid w:val="7D44439E"/>
    <w:rsid w:val="7D6A6067"/>
    <w:rsid w:val="7D873D7B"/>
    <w:rsid w:val="7D9D7924"/>
    <w:rsid w:val="7DF639F7"/>
    <w:rsid w:val="7E3D3491"/>
    <w:rsid w:val="7E7F3F15"/>
    <w:rsid w:val="7E955D07"/>
    <w:rsid w:val="7E960D82"/>
    <w:rsid w:val="7EA04C1E"/>
    <w:rsid w:val="7ED73C2D"/>
    <w:rsid w:val="7EDA3C31"/>
    <w:rsid w:val="7EE2259A"/>
    <w:rsid w:val="7EE837DC"/>
    <w:rsid w:val="7EFF7828"/>
    <w:rsid w:val="7F150158"/>
    <w:rsid w:val="7F194892"/>
    <w:rsid w:val="7F3D2054"/>
    <w:rsid w:val="7F8561AB"/>
    <w:rsid w:val="7F8A24EB"/>
    <w:rsid w:val="7F8E3761"/>
    <w:rsid w:val="7FD178C3"/>
    <w:rsid w:val="7FE26A7A"/>
    <w:rsid w:val="7FE555C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7">
    <w:name w:val="Default Paragraph Font"/>
    <w:semiHidden/>
    <w:uiPriority w:val="0"/>
  </w:style>
  <w:style w:type="table" w:default="1" w:styleId="15">
    <w:name w:val="Normal Table"/>
    <w:semiHidden/>
    <w:uiPriority w:val="0"/>
    <w:tblPr>
      <w:tblStyle w:val="15"/>
      <w:tblCellMar>
        <w:top w:w="0" w:type="dxa"/>
        <w:left w:w="108" w:type="dxa"/>
        <w:bottom w:w="0" w:type="dxa"/>
        <w:right w:w="108" w:type="dxa"/>
      </w:tblCellMar>
    </w:tblPr>
  </w:style>
  <w:style w:type="paragraph" w:styleId="5">
    <w:name w:val="Normal Indent"/>
    <w:basedOn w:val="1"/>
    <w:link w:val="21"/>
    <w:uiPriority w:val="0"/>
    <w:pPr>
      <w:ind w:firstLine="420" w:firstLineChars="200"/>
    </w:pPr>
  </w:style>
  <w:style w:type="paragraph" w:styleId="6">
    <w:name w:val="Body Text"/>
    <w:basedOn w:val="1"/>
    <w:next w:val="1"/>
    <w:qFormat/>
    <w:uiPriority w:val="0"/>
    <w:pPr>
      <w:spacing w:after="120"/>
    </w:pPr>
  </w:style>
  <w:style w:type="paragraph" w:styleId="7">
    <w:name w:val="Body Text Indent"/>
    <w:basedOn w:val="1"/>
    <w:uiPriority w:val="0"/>
    <w:pPr>
      <w:ind w:firstLine="630"/>
    </w:pPr>
    <w:rPr>
      <w:sz w:val="32"/>
      <w:szCs w:val="20"/>
    </w:rPr>
  </w:style>
  <w:style w:type="paragraph" w:styleId="8">
    <w:name w:val="index 4"/>
    <w:basedOn w:val="1"/>
    <w:next w:val="1"/>
    <w:qFormat/>
    <w:uiPriority w:val="0"/>
    <w:pPr>
      <w:ind w:left="600" w:leftChars="600"/>
    </w:pPr>
  </w:style>
  <w:style w:type="paragraph" w:styleId="9">
    <w:name w:val="Plain Text"/>
    <w:basedOn w:val="1"/>
    <w:link w:val="22"/>
    <w:uiPriority w:val="0"/>
    <w:rPr>
      <w:rFonts w:ascii="宋体" w:hAnsi="Courier New" w:cs="Courier New"/>
      <w:szCs w:val="21"/>
    </w:rPr>
  </w:style>
  <w:style w:type="paragraph" w:styleId="10">
    <w:name w:val="Body Text Indent 2"/>
    <w:basedOn w:val="1"/>
    <w:uiPriority w:val="0"/>
    <w:pPr>
      <w:spacing w:after="120" w:line="480" w:lineRule="auto"/>
      <w:ind w:left="420" w:leftChars="200"/>
    </w:pPr>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0"/>
    <w:pPr>
      <w:tabs>
        <w:tab w:val="right" w:leader="dot" w:pos="9345"/>
      </w:tabs>
      <w:spacing w:before="120" w:after="120" w:line="620" w:lineRule="exact"/>
      <w:ind w:right="-105" w:rightChars="-50"/>
      <w:jc w:val="left"/>
    </w:pPr>
    <w:rPr>
      <w:b/>
      <w:bCs/>
      <w:caps/>
      <w:sz w:val="20"/>
      <w:szCs w:val="20"/>
    </w:rPr>
  </w:style>
  <w:style w:type="paragraph" w:styleId="14">
    <w:name w:val="Normal (Web)"/>
    <w:basedOn w:val="1"/>
    <w:uiPriority w:val="0"/>
    <w:pPr>
      <w:widowControl/>
      <w:spacing w:before="100" w:beforeAutospacing="1" w:after="100" w:afterAutospacing="1"/>
      <w:jc w:val="left"/>
    </w:pPr>
    <w:rPr>
      <w:rFonts w:ascii="宋体" w:hAnsi="宋体"/>
      <w:kern w:val="0"/>
      <w:sz w:val="18"/>
      <w:szCs w:val="18"/>
    </w:rPr>
  </w:style>
  <w:style w:type="table" w:styleId="16">
    <w:name w:val="Table Grid"/>
    <w:basedOn w:val="15"/>
    <w:uiPriority w:val="99"/>
    <w:pPr>
      <w:widowControl w:val="0"/>
      <w:jc w:val="both"/>
    </w:pPr>
    <w:tblPr>
      <w:tblStyle w:val="1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uiPriority w:val="0"/>
  </w:style>
  <w:style w:type="character" w:customStyle="1" w:styleId="19">
    <w:name w:val="标题 1 字符"/>
    <w:link w:val="2"/>
    <w:uiPriority w:val="0"/>
    <w:rPr>
      <w:rFonts w:eastAsia="宋体"/>
      <w:b/>
      <w:bCs/>
      <w:kern w:val="44"/>
      <w:sz w:val="44"/>
      <w:szCs w:val="44"/>
      <w:lang w:val="en-US" w:eastAsia="zh-CN" w:bidi="ar-SA"/>
    </w:rPr>
  </w:style>
  <w:style w:type="character" w:customStyle="1" w:styleId="20">
    <w:name w:val="标题 2 字符"/>
    <w:link w:val="3"/>
    <w:uiPriority w:val="0"/>
    <w:rPr>
      <w:rFonts w:ascii="Arial" w:hAnsi="Arial" w:eastAsia="黑体"/>
      <w:b/>
      <w:bCs/>
      <w:kern w:val="2"/>
      <w:sz w:val="32"/>
      <w:szCs w:val="32"/>
      <w:lang w:val="en-US" w:eastAsia="zh-CN" w:bidi="ar-SA"/>
    </w:rPr>
  </w:style>
  <w:style w:type="character" w:customStyle="1" w:styleId="21">
    <w:name w:val="正文缩进 字符"/>
    <w:link w:val="5"/>
    <w:uiPriority w:val="0"/>
    <w:rPr>
      <w:rFonts w:eastAsia="宋体"/>
      <w:kern w:val="2"/>
      <w:sz w:val="21"/>
      <w:szCs w:val="24"/>
      <w:lang w:val="en-US" w:eastAsia="zh-CN" w:bidi="ar-SA"/>
    </w:rPr>
  </w:style>
  <w:style w:type="character" w:customStyle="1" w:styleId="22">
    <w:name w:val="纯文本 字符"/>
    <w:link w:val="9"/>
    <w:uiPriority w:val="0"/>
    <w:rPr>
      <w:rFonts w:ascii="宋体" w:hAnsi="Courier New" w:eastAsia="宋体" w:cs="Courier New"/>
      <w:kern w:val="2"/>
      <w:sz w:val="21"/>
      <w:szCs w:val="21"/>
      <w:lang w:val="en-US" w:eastAsia="zh-CN" w:bidi="ar-SA"/>
    </w:rPr>
  </w:style>
  <w:style w:type="paragraph" w:customStyle="1" w:styleId="23">
    <w:name w:val="Default"/>
    <w:qFormat/>
    <w:uiPriority w:val="0"/>
    <w:pPr>
      <w:widowControl w:val="0"/>
      <w:autoSpaceDE w:val="0"/>
      <w:autoSpaceDN w:val="0"/>
      <w:adjustRightInd w:val="0"/>
    </w:pPr>
    <w:rPr>
      <w:rFonts w:ascii="宋体" w:hAnsi="Calibri" w:cs="宋体"/>
      <w:color w:val="000000"/>
      <w:sz w:val="24"/>
      <w:szCs w:val="24"/>
      <w:lang w:val="en-US" w:eastAsia="zh-CN" w:bidi="ar-SA"/>
    </w:rPr>
  </w:style>
  <w:style w:type="paragraph" w:customStyle="1" w:styleId="24">
    <w:name w:val="正文1"/>
    <w:qFormat/>
    <w:uiPriority w:val="0"/>
    <w:pPr>
      <w:widowControl w:val="0"/>
      <w:adjustRightInd w:val="0"/>
      <w:spacing w:line="312" w:lineRule="atLeast"/>
      <w:jc w:val="both"/>
    </w:pPr>
    <w:rPr>
      <w:rFonts w:ascii="宋体"/>
      <w:sz w:val="34"/>
      <w:lang w:val="en-US" w:eastAsia="zh-CN" w:bidi="ar-SA"/>
    </w:rPr>
  </w:style>
  <w:style w:type="character" w:customStyle="1" w:styleId="25">
    <w:name w:val="headline-content2"/>
    <w:uiPriority w:val="0"/>
  </w:style>
  <w:style w:type="character" w:customStyle="1" w:styleId="26">
    <w:name w:val="15"/>
    <w:uiPriority w:val="0"/>
  </w:style>
  <w:style w:type="character" w:customStyle="1" w:styleId="27">
    <w:name w:val="font01"/>
    <w:uiPriority w:val="0"/>
    <w:rPr>
      <w:rFonts w:hint="eastAsia" w:ascii="宋体" w:hAnsi="宋体" w:eastAsia="宋体" w:cs="宋体"/>
      <w:color w:val="000000"/>
      <w:sz w:val="24"/>
      <w:szCs w:val="24"/>
      <w:u w:val="none"/>
    </w:rPr>
  </w:style>
  <w:style w:type="character" w:customStyle="1" w:styleId="28">
    <w:name w:val="apple-converted-space"/>
    <w:uiPriority w:val="0"/>
  </w:style>
  <w:style w:type="character" w:customStyle="1" w:styleId="29">
    <w:name w:val="font11"/>
    <w:uiPriority w:val="0"/>
    <w:rPr>
      <w:rFonts w:hint="eastAsia" w:ascii="宋体" w:hAnsi="宋体" w:eastAsia="宋体" w:cs="宋体"/>
      <w:color w:val="000000"/>
      <w:sz w:val="24"/>
      <w:szCs w:val="24"/>
      <w:u w:val="none"/>
      <w:vertAlign w:val="superscript"/>
    </w:rPr>
  </w:style>
  <w:style w:type="character" w:customStyle="1" w:styleId="30">
    <w:name w:val=" Char Char6"/>
    <w:uiPriority w:val="0"/>
    <w:rPr>
      <w:rFonts w:eastAsia="宋体"/>
      <w:kern w:val="2"/>
      <w:sz w:val="21"/>
      <w:szCs w:val="24"/>
      <w:lang w:val="en-US" w:eastAsia="zh-CN" w:bidi="ar-SA"/>
    </w:rPr>
  </w:style>
  <w:style w:type="paragraph" w:customStyle="1" w:styleId="31">
    <w:name w:val="默认段落字体 Para Char"/>
    <w:basedOn w:val="1"/>
    <w:uiPriority w:val="0"/>
  </w:style>
  <w:style w:type="paragraph" w:customStyle="1" w:styleId="32">
    <w:name w:val="标题A"/>
    <w:basedOn w:val="1"/>
    <w:uiPriority w:val="0"/>
    <w:pPr>
      <w:autoSpaceDE w:val="0"/>
      <w:autoSpaceDN w:val="0"/>
      <w:adjustRightInd w:val="0"/>
      <w:spacing w:before="156" w:beforeLines="50"/>
      <w:ind w:left="720" w:right="-866" w:firstLine="200" w:firstLineChars="200"/>
      <w:jc w:val="left"/>
      <w:textAlignment w:val="baseline"/>
    </w:pPr>
    <w:rPr>
      <w:rFonts w:hAnsi="Arial" w:eastAsia="黑体"/>
      <w:i/>
      <w:kern w:val="0"/>
      <w:sz w:val="28"/>
      <w:szCs w:val="20"/>
    </w:rPr>
  </w:style>
  <w:style w:type="paragraph" w:styleId="33">
    <w:name w:val="List Paragraph"/>
    <w:basedOn w:val="1"/>
    <w:qFormat/>
    <w:uiPriority w:val="34"/>
    <w:pPr>
      <w:ind w:firstLine="420" w:firstLineChars="200"/>
    </w:pPr>
    <w:rPr>
      <w:rFonts w:ascii="Calibri" w:hAnsi="Calibri"/>
      <w:szCs w:val="22"/>
    </w:rPr>
  </w:style>
  <w:style w:type="paragraph" w:customStyle="1" w:styleId="34">
    <w:name w:val=" Char Char Char Char Char Char Char Char Char Char Char Char Char"/>
    <w:basedOn w:val="1"/>
    <w:uiPriority w:val="0"/>
  </w:style>
  <w:style w:type="paragraph" w:customStyle="1" w:styleId="35">
    <w:name w:val="List Paragraph"/>
    <w:basedOn w:val="1"/>
    <w:qFormat/>
    <w:uiPriority w:val="34"/>
    <w:pPr>
      <w:ind w:firstLine="420" w:firstLineChars="200"/>
    </w:pPr>
  </w:style>
  <w:style w:type="paragraph" w:customStyle="1" w:styleId="36">
    <w:name w:val="样式"/>
    <w:uiPriority w:val="0"/>
    <w:pPr>
      <w:widowControl w:val="0"/>
      <w:autoSpaceDE w:val="0"/>
      <w:autoSpaceDN w:val="0"/>
      <w:adjustRightInd w:val="0"/>
    </w:pPr>
    <w:rPr>
      <w:rFonts w:ascii="宋体" w:hAnsi="宋体" w:cs="宋体"/>
      <w:sz w:val="24"/>
      <w:szCs w:val="24"/>
      <w:lang w:val="en-US" w:eastAsia="zh-CN" w:bidi="ar-SA"/>
    </w:rPr>
  </w:style>
  <w:style w:type="paragraph" w:customStyle="1" w:styleId="37">
    <w:name w:val="标题 5（有编号）（绿盟科技）"/>
    <w:basedOn w:val="1"/>
    <w:next w:val="38"/>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38">
    <w:name w:val="正文（绿盟科技）"/>
    <w:qFormat/>
    <w:uiPriority w:val="0"/>
    <w:pPr>
      <w:spacing w:line="300" w:lineRule="auto"/>
    </w:pPr>
    <w:rPr>
      <w:rFonts w:ascii="Arial" w:hAnsi="Arial" w:cs="黑体"/>
      <w:sz w:val="21"/>
      <w:szCs w:val="21"/>
      <w:lang w:val="en-US" w:eastAsia="zh-CN" w:bidi="ar-SA"/>
    </w:rPr>
  </w:style>
  <w:style w:type="paragraph" w:customStyle="1" w:styleId="39">
    <w:name w:val="样式1"/>
    <w:basedOn w:val="1"/>
    <w:uiPriority w:val="0"/>
    <w:pPr>
      <w:tabs>
        <w:tab w:val="left" w:pos="709"/>
      </w:tabs>
      <w:adjustRightInd w:val="0"/>
      <w:ind w:left="709" w:hanging="709"/>
    </w:pPr>
    <w:rPr>
      <w:rFonts w:ascii="宋体" w:hAnsi="宋体"/>
      <w:kern w:val="0"/>
      <w:szCs w:val="21"/>
    </w:rPr>
  </w:style>
  <w:style w:type="paragraph" w:customStyle="1" w:styleId="40">
    <w:name w:val="Char2"/>
    <w:basedOn w:val="1"/>
    <w:uiPriority w:val="0"/>
    <w:pPr>
      <w:widowControl/>
      <w:spacing w:after="160" w:line="240" w:lineRule="exact"/>
      <w:jc w:val="left"/>
    </w:pPr>
    <w:rPr>
      <w:rFonts w:ascii="Verdana" w:hAnsi="Verdana" w:eastAsia="Times New Roman"/>
      <w:kern w:val="0"/>
      <w:sz w:val="20"/>
      <w:szCs w:val="20"/>
      <w:lang w:eastAsia="en-US"/>
    </w:rPr>
  </w:style>
  <w:style w:type="paragraph" w:customStyle="1" w:styleId="41">
    <w:name w:val="p15"/>
    <w:basedOn w:val="1"/>
    <w:uiPriority w:val="0"/>
    <w:pPr>
      <w:widowControl/>
      <w:spacing w:line="360" w:lineRule="auto"/>
      <w:ind w:firstLine="420"/>
    </w:pPr>
    <w:rPr>
      <w:kern w:val="0"/>
      <w:szCs w:val="21"/>
    </w:rPr>
  </w:style>
  <w:style w:type="paragraph" w:customStyle="1" w:styleId="42">
    <w:name w:val="表格"/>
    <w:basedOn w:val="1"/>
    <w:uiPriority w:val="0"/>
    <w:pPr>
      <w:spacing w:line="400" w:lineRule="exact"/>
    </w:pPr>
    <w:rPr>
      <w:sz w:val="24"/>
    </w:rPr>
  </w:style>
  <w:style w:type="paragraph" w:customStyle="1" w:styleId="43">
    <w:name w:val="正文首行缩进两字符"/>
    <w:basedOn w:val="1"/>
    <w:uiPriority w:val="0"/>
    <w:pPr>
      <w:spacing w:line="360" w:lineRule="auto"/>
      <w:ind w:firstLine="200" w:firstLineChars="200"/>
    </w:pPr>
  </w:style>
  <w:style w:type="paragraph" w:customStyle="1" w:styleId="44">
    <w:name w:val="Table Paragraph"/>
    <w:qFormat/>
    <w:uiPriority w:val="1"/>
    <w:rPr>
      <w:rFonts w:ascii="宋体" w:hAnsi="宋体" w:cs="宋体"/>
      <w:lang w:val="zh-CN" w:eastAsia="zh-CN" w:bidi="zh-CN"/>
    </w:rPr>
  </w:style>
  <w:style w:type="paragraph" w:customStyle="1" w:styleId="45">
    <w:name w:val="Char Char Char Char Char Char Char Char Char Char Char Char Char"/>
    <w:basedOn w:val="1"/>
    <w:uiPriority w:val="0"/>
    <w:pPr>
      <w:widowControl/>
      <w:numPr>
        <w:ilvl w:val="0"/>
        <w:numId w:val="2"/>
      </w:numPr>
      <w:tabs>
        <w:tab w:val="left" w:pos="750"/>
        <w:tab w:val="clear" w:pos="900"/>
      </w:tabs>
      <w:jc w:val="left"/>
    </w:pPr>
    <w:rPr>
      <w:szCs w:val="20"/>
    </w:rPr>
  </w:style>
  <w:style w:type="paragraph" w:customStyle="1" w:styleId="46">
    <w:name w:val="Body Text 2"/>
    <w:basedOn w:val="1"/>
    <w:uiPriority w:val="0"/>
    <w:pPr>
      <w:adjustRightInd w:val="0"/>
      <w:spacing w:line="300" w:lineRule="auto"/>
      <w:jc w:val="center"/>
      <w:textAlignment w:val="baseline"/>
    </w:pPr>
    <w:rPr>
      <w:rFonts w:ascii="宋体" w:hAnsi="宋体"/>
      <w:sz w:val="24"/>
      <w:szCs w:val="20"/>
    </w:rPr>
  </w:style>
  <w:style w:type="paragraph" w:customStyle="1" w:styleId="47">
    <w:name w:val="Normal"/>
    <w:uiPriority w:val="0"/>
    <w:pPr>
      <w:widowControl w:val="0"/>
      <w:adjustRightInd w:val="0"/>
      <w:spacing w:line="312" w:lineRule="atLeast"/>
      <w:jc w:val="both"/>
      <w:textAlignment w:val="baseline"/>
    </w:pPr>
    <w:rPr>
      <w:rFonts w:ascii="宋体"/>
      <w:sz w:val="34"/>
      <w:lang w:val="en-US" w:eastAsia="zh-CN" w:bidi="ar-SA"/>
    </w:rPr>
  </w:style>
  <w:style w:type="paragraph" w:customStyle="1" w:styleId="48">
    <w:name w:val=" Char"/>
    <w:basedOn w:val="1"/>
    <w:uiPriority w:val="0"/>
    <w:pPr>
      <w:widowControl/>
      <w:spacing w:after="160" w:line="240" w:lineRule="exact"/>
      <w:jc w:val="left"/>
    </w:pPr>
    <w:rPr>
      <w:rFonts w:ascii="Verdana" w:hAnsi="Verdana"/>
      <w:kern w:val="0"/>
      <w:sz w:val="20"/>
      <w:szCs w:val="20"/>
      <w:lang w:eastAsia="en-US"/>
    </w:rPr>
  </w:style>
  <w:style w:type="paragraph" w:customStyle="1" w:styleId="49">
    <w:name w:val="p0"/>
    <w:basedOn w:val="1"/>
    <w:uiPriority w:val="0"/>
    <w:pPr>
      <w:widowControl/>
    </w:pPr>
    <w:rPr>
      <w:kern w:val="0"/>
      <w:szCs w:val="21"/>
    </w:rPr>
  </w:style>
  <w:style w:type="paragraph" w:customStyle="1" w:styleId="50">
    <w:name w:val="样式 首行缩进:  2 字符"/>
    <w:basedOn w:val="1"/>
    <w:uiPriority w:val="0"/>
    <w:pPr>
      <w:spacing w:line="400" w:lineRule="exact"/>
      <w:ind w:firstLine="200" w:firstLineChars="200"/>
    </w:pPr>
    <w:rPr>
      <w:rFonts w:cs="宋体"/>
      <w:sz w:val="24"/>
    </w:rPr>
  </w:style>
  <w:style w:type="paragraph" w:customStyle="1" w:styleId="51">
    <w:name w:val="Char1 Char Char Char"/>
    <w:basedOn w:val="1"/>
    <w:uiPriority w:val="0"/>
  </w:style>
  <w:style w:type="paragraph" w:customStyle="1" w:styleId="52">
    <w:name w:val=" Char Char Char Char"/>
    <w:basedOn w:val="1"/>
    <w:uiPriority w:val="0"/>
  </w:style>
  <w:style w:type="paragraph" w:customStyle="1" w:styleId="53">
    <w:name w:val="CD正文"/>
    <w:basedOn w:val="1"/>
    <w:qFormat/>
    <w:uiPriority w:val="99"/>
    <w:pPr>
      <w:spacing w:line="360" w:lineRule="auto"/>
      <w:ind w:firstLine="493"/>
    </w:pPr>
    <w:rPr>
      <w:sz w:val="30"/>
      <w:szCs w:val="30"/>
    </w:rPr>
  </w:style>
  <w:style w:type="paragraph" w:customStyle="1" w:styleId="54">
    <w:name w:val="样式 标题 2 + Times New Roman 四号 非加粗 段前: 5 磅 段后: 0 磅 行距: 固定值 20..."/>
    <w:basedOn w:val="3"/>
    <w:qFormat/>
    <w:uiPriority w:val="0"/>
    <w:pPr>
      <w:spacing w:before="100" w:after="0" w:line="400" w:lineRule="exact"/>
    </w:pPr>
    <w:rPr>
      <w:rFonts w:ascii="Times New Roman" w:hAnsi="Times New Roman"/>
      <w:b w:val="0"/>
      <w:bCs w:val="0"/>
      <w:sz w:val="28"/>
      <w:szCs w:val="20"/>
    </w:rPr>
  </w:style>
  <w:style w:type="character" w:customStyle="1" w:styleId="55">
    <w:name w:val="font41"/>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21</Pages>
  <Words>3069</Words>
  <Characters>3401</Characters>
  <Lines>81</Lines>
  <Paragraphs>22</Paragraphs>
  <TotalTime>0</TotalTime>
  <ScaleCrop>false</ScaleCrop>
  <LinksUpToDate>false</LinksUpToDate>
  <CharactersWithSpaces>3520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2014-05-15T02:41:00Z</dcterms:created>
  <dc:creator>user</dc:creator>
  <cp:lastModifiedBy>娟子</cp:lastModifiedBy>
  <cp:lastPrinted>2026-07-30T01:42:00Z</cp:lastPrinted>
  <dcterms:modified xsi:type="dcterms:W3CDTF">2026-08-03T01:15:58Z</dcterms:modified>
  <dc:title>谈判编号：GZCTP-201X-XXX</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6404BD3538D54E3DA7605F5F317EED0F_13</vt:lpwstr>
  </property>
  <property fmtid="{D5CDD505-2E9C-101B-9397-08002B2CF9AE}" pid="4" name="KSOTemplateDocerSaveRecord">
    <vt:lpwstr>eyJoZGlkIjoiMTQwYjkwOWNkMzIwOTA1OGUzNzZkMWZjMzMwMDI4YWQiLCJ1c2VySWQiOiIzNTY2MjkwMjIifQ==</vt:lpwstr>
  </property>
</Properties>
</file>